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Normal"/>
        <w:jc w:val="center"/>
        <w:rPr>
          <w:b/>
          <w:sz w:val="32"/>
          <w:szCs w:val="32"/>
        </w:rPr>
      </w:pPr>
      <w:r>
        <w:rPr>
          <w:b/>
          <w:sz w:val="32"/>
          <w:szCs w:val="32"/>
        </w:rPr>
        <w:t xml:space="preserve">П О С Т А Н О В Л Е Н И Е</w:t>
      </w:r>
    </w:p>
    <w:p>
      <w:pPr>
        <w:pStyle w:val="Normal"/>
        <w:jc w:val="center"/>
      </w:pPr>
    </w:p>
    <w:p>
      <w:pPr>
        <w:pStyle w:val="Normal"/>
        <w:jc w:val="center"/>
        <w:rPr>
          <w:b/>
          <w:bCs/>
          <w:szCs w:val="28"/>
        </w:rPr>
      </w:pPr>
      <w:r>
        <w:rPr>
          <w:szCs w:val="28"/>
        </w:rPr>
        <w:t xml:space="preserve">АДМИНИСТРАЦИИ ПЕТРОВСКОГО ГОРОДСКОГО ОКРУГА</w:t>
      </w:r>
      <w:r>
        <w:rPr>
          <w:b/>
          <w:bCs/>
          <w:szCs w:val="28"/>
        </w:rPr>
      </w:r>
    </w:p>
    <w:p>
      <w:pPr>
        <w:pStyle w:val="Normal"/>
        <w:jc w:val="center"/>
        <w:rPr>
          <w:b/>
          <w:bCs/>
          <w:szCs w:val="28"/>
        </w:rPr>
      </w:pPr>
      <w:r>
        <w:rPr>
          <w:szCs w:val="28"/>
        </w:rPr>
        <w:t xml:space="preserve">СТАВРОПОЛЬСКОГО КРАЯ</w:t>
      </w:r>
      <w:r>
        <w:rPr>
          <w:b/>
          <w:bCs/>
          <w:szCs w:val="28"/>
        </w:rPr>
      </w:r>
    </w:p>
    <w:p>
      <w:pPr>
        <w:pStyle w:val="Normal"/>
        <w:jc w:val="center"/>
        <w:rPr>
          <w:b/>
          <w:bCs/>
        </w:rPr>
      </w:pPr>
      <w:r>
        <w:rPr>
          <w:b/>
          <w:bCs/>
        </w:rPr>
      </w:r>
    </w:p>
    <w:tbl>
      <w:tblPr>
        <w:tblW w:w="0" w:type="auto"/>
        <w:tblInd w:w="0" w:type="dxa"/>
        <w:tblLayout w:type="autofit"/>
        <w:tblCellMar>
          <w:left w:w="108" w:type="dxa"/>
          <w:top w:w="0" w:type="dxa"/>
          <w:right w:w="108" w:type="dxa"/>
          <w:bottom w:w="0" w:type="dxa"/>
        </w:tblCellMar>
        <w:tblLook w:val="00A0" w:firstRow="1" w:lastRow="0" w:firstColumn="1" w:lastColumn="0" w:noHBand="0" w:noVBand="0"/>
      </w:tblPr>
      <w:tblGrid>
        <w:gridCol w:w="2849"/>
        <w:gridCol w:w="3171"/>
        <w:gridCol w:w="3336"/>
      </w:tblGrid>
      <w:tr>
        <w:tc>
          <w:tcPr>
            <w:tcW w:w="2849" w:type="dxa"/>
            <w:tcBorders>
              <w:top w:val="none" w:color="000000" w:sz="0" w:space="0"/>
              <w:left w:val="none" w:color="000000" w:sz="0" w:space="0"/>
              <w:bottom w:val="none" w:color="000000" w:sz="0" w:space="0"/>
              <w:right w:val="none" w:color="000000" w:sz="0" w:space="0"/>
            </w:tcBorders>
            <w:textDirection w:val="lrTb"/>
            <w:vAlign w:val="top"/>
          </w:tcPr>
          <w:p>
            <w:pPr>
              <w:pStyle w:val="Normal"/>
              <w:jc w:val="both"/>
              <w:rPr>
                <w:bCs/>
              </w:rPr>
            </w:pPr>
            <w:r>
              <w:rPr>
                <w:bCs/>
              </w:rPr>
              <w:t xml:space="preserve">03 августа 2021 г.</w:t>
            </w:r>
            <w:r>
              <w:rPr>
                <w:bCs/>
              </w:rPr>
            </w:r>
          </w:p>
        </w:tc>
        <w:tc>
          <w:tcPr>
            <w:tcW w:w="3171" w:type="dxa"/>
            <w:tcBorders>
              <w:top w:val="none" w:color="000000" w:sz="0" w:space="0"/>
              <w:left w:val="none" w:color="000000" w:sz="0" w:space="0"/>
              <w:bottom w:val="none" w:color="000000" w:sz="0" w:space="0"/>
              <w:right w:val="none" w:color="000000" w:sz="0" w:space="0"/>
            </w:tcBorders>
            <w:textDirection w:val="lrTb"/>
            <w:vAlign w:val="top"/>
          </w:tcPr>
          <w:p>
            <w:pPr>
              <w:pStyle w:val="Normal"/>
              <w:jc w:val="center"/>
              <w:rPr>
                <w:bCs/>
              </w:rPr>
            </w:pPr>
            <w:r>
              <w:t xml:space="preserve">г. Светлоград</w:t>
            </w:r>
            <w:r>
              <w:rPr>
                <w:bCs/>
              </w:rPr>
            </w:r>
          </w:p>
        </w:tc>
        <w:tc>
          <w:tcPr>
            <w:tcW w:w="3336" w:type="dxa"/>
            <w:tcBorders>
              <w:top w:val="none" w:color="000000" w:sz="0" w:space="0"/>
              <w:left w:val="none" w:color="000000" w:sz="0" w:space="0"/>
              <w:bottom w:val="none" w:color="000000" w:sz="0" w:space="0"/>
              <w:right w:val="none" w:color="000000" w:sz="0" w:space="0"/>
            </w:tcBorders>
            <w:textDirection w:val="lrTb"/>
            <w:vAlign w:val="top"/>
          </w:tcPr>
          <w:p>
            <w:pPr>
              <w:pStyle w:val="Normal"/>
              <w:jc w:val="right"/>
              <w:rPr>
                <w:bCs/>
              </w:rPr>
            </w:pPr>
            <w:r>
              <w:rPr>
                <w:bCs/>
              </w:rPr>
              <w:t xml:space="preserve">№ 1231</w:t>
            </w:r>
            <w:r>
              <w:rPr>
                <w:bCs/>
              </w:rPr>
            </w:r>
          </w:p>
        </w:tc>
      </w:tr>
    </w:tbl>
    <w:p>
      <w:pPr>
        <w:pStyle w:val="Normal"/>
        <w:spacing w:line="240" w:lineRule="exact"/>
        <w:jc w:val="both"/>
        <w:rPr>
          <w:rFonts w:cs="Times New Roman"/>
          <w:sz w:val="28"/>
          <w:szCs w:val="28"/>
        </w:rPr>
      </w:pPr>
      <w:r>
        <w:rPr>
          <w:rFonts w:cs="Times New Roman"/>
          <w:sz w:val="28"/>
          <w:szCs w:val="28"/>
        </w:rPr>
      </w:r>
    </w:p>
    <w:p>
      <w:pPr>
        <w:pStyle w:val="Normal"/>
        <w:spacing w:line="240" w:lineRule="exact"/>
        <w:jc w:val="both"/>
        <w:rPr>
          <w:rFonts w:cs="Times New Roman"/>
          <w:sz w:val="28"/>
          <w:szCs w:val="28"/>
        </w:rPr>
      </w:pPr>
      <w:r>
        <w:rPr>
          <w:rFonts w:cs="Times New Roman"/>
          <w:sz w:val="28"/>
          <w:szCs w:val="28"/>
        </w:rPr>
        <w:t xml:space="preserve">О</w:t>
      </w:r>
      <w:r>
        <w:rPr>
          <w:rFonts w:cs="Times New Roman"/>
          <w:sz w:val="28"/>
          <w:szCs w:val="28"/>
        </w:rPr>
        <w:t xml:space="preserve">б</w:t>
      </w:r>
      <w:r>
        <w:rPr>
          <w:rFonts w:cs="Times New Roman"/>
          <w:sz w:val="28"/>
          <w:szCs w:val="28"/>
        </w:rPr>
        <w:t xml:space="preserve"> </w:t>
      </w:r>
      <w:r>
        <w:rPr>
          <w:rFonts w:cs="Times New Roman"/>
          <w:sz w:val="28"/>
          <w:szCs w:val="28"/>
        </w:rPr>
        <w:t xml:space="preserve">утверждении </w:t>
      </w:r>
      <w:r>
        <w:rPr>
          <w:rFonts w:cs="Times New Roman"/>
          <w:sz w:val="28"/>
          <w:szCs w:val="28"/>
        </w:rPr>
        <w:t xml:space="preserve">Положени</w:t>
      </w:r>
      <w:r>
        <w:rPr>
          <w:rFonts w:cs="Times New Roman"/>
          <w:sz w:val="28"/>
          <w:szCs w:val="28"/>
        </w:rPr>
        <w:t xml:space="preserve">я </w:t>
      </w:r>
      <w:r>
        <w:rPr>
          <w:rFonts w:cs="Times New Roman"/>
          <w:sz w:val="28"/>
          <w:szCs w:val="28"/>
        </w:rPr>
        <w:t xml:space="preserve">о контрактной службе администрации Петровского городского округа Ставропольского края</w:t>
      </w:r>
      <w:r>
        <w:rPr>
          <w:rFonts w:cs="Times New Roman"/>
          <w:sz w:val="28"/>
          <w:szCs w:val="28"/>
        </w:rPr>
      </w:r>
    </w:p>
    <w:p>
      <w:pPr>
        <w:pStyle w:val="Normal"/>
        <w:spacing w:line="240" w:lineRule="exact"/>
        <w:ind w:firstLine="850"/>
        <w:jc w:val="both"/>
        <w:rPr>
          <w:rFonts w:cs="Times New Roman"/>
          <w:sz w:val="28"/>
          <w:szCs w:val="28"/>
        </w:rPr>
      </w:pPr>
      <w:r>
        <w:rPr>
          <w:rFonts w:cs="Times New Roman"/>
          <w:sz w:val="28"/>
          <w:szCs w:val="28"/>
        </w:rPr>
      </w:r>
    </w:p>
    <w:p>
      <w:pPr>
        <w:pStyle w:val="Normal"/>
        <w:spacing w:line="240" w:lineRule="exact"/>
        <w:jc w:val="both"/>
        <w:rPr>
          <w:rFonts w:cs="Times New Roman"/>
          <w:sz w:val="28"/>
          <w:szCs w:val="28"/>
        </w:rPr>
      </w:pPr>
      <w:r>
        <w:rPr>
          <w:rFonts w:cs="Times New Roman"/>
          <w:sz w:val="28"/>
          <w:szCs w:val="28"/>
        </w:rPr>
      </w:r>
    </w:p>
    <w:p>
      <w:pPr>
        <w:pStyle w:val="UserStyle_50"/>
        <w:ind w:firstLine="851"/>
        <w:jc w:val="both"/>
        <w:rPr>
          <w:rFonts w:cs="Times New Roman"/>
          <w:sz w:val="28"/>
          <w:szCs w:val="28"/>
        </w:rPr>
      </w:pPr>
      <w:r>
        <w:rPr>
          <w:rFonts w:cs="Times New Roman"/>
          <w:sz w:val="28"/>
          <w:szCs w:val="28"/>
        </w:rPr>
        <w:t xml:space="preserve">В соответствии</w:t>
      </w:r>
      <w:r>
        <w:rPr>
          <w:rFonts w:cs="Times New Roman"/>
          <w:sz w:val="28"/>
          <w:szCs w:val="28"/>
        </w:rPr>
        <w:t xml:space="preserve"> </w:t>
      </w:r>
      <w:r>
        <w:rPr>
          <w:rFonts w:cs="Times New Roman"/>
          <w:sz w:val="28"/>
          <w:szCs w:val="28"/>
        </w:rPr>
        <w:t xml:space="preserve">с</w:t>
      </w:r>
      <w:r>
        <w:rPr>
          <w:rFonts w:cs="Times New Roman"/>
          <w:sz w:val="28"/>
          <w:szCs w:val="28"/>
        </w:rPr>
        <w:t xml:space="preserve"> частью 3</w:t>
      </w:r>
      <w:r>
        <w:rPr>
          <w:rFonts w:cs="Times New Roman"/>
          <w:sz w:val="28"/>
          <w:szCs w:val="28"/>
        </w:rPr>
        <w:t xml:space="preserve"> стат</w:t>
      </w:r>
      <w:r>
        <w:rPr>
          <w:rFonts w:cs="Times New Roman"/>
          <w:sz w:val="28"/>
          <w:szCs w:val="28"/>
        </w:rPr>
        <w:t xml:space="preserve">ьи </w:t>
      </w:r>
      <w:r>
        <w:rPr>
          <w:rFonts w:cs="Times New Roman"/>
          <w:sz w:val="28"/>
          <w:szCs w:val="28"/>
        </w:rPr>
        <w:t xml:space="preserve">38 Федерального закона от 05.04.2013 № 44-ФЗ «О контрактной системе в сфере закупок товаров, работ, услуг для обеспечения государственных и муниципальных нужд», приказ</w:t>
      </w:r>
      <w:r>
        <w:rPr>
          <w:rFonts w:cs="Times New Roman"/>
          <w:sz w:val="28"/>
          <w:szCs w:val="28"/>
        </w:rPr>
        <w:t xml:space="preserve">ом</w:t>
      </w:r>
      <w:r>
        <w:rPr>
          <w:rFonts w:cs="Times New Roman"/>
          <w:sz w:val="28"/>
          <w:szCs w:val="28"/>
        </w:rPr>
        <w:t xml:space="preserve"> Минфина России от 31.07.2020 № 158н «Об утверждении Типового положения (регламента) о контрактной службе» </w:t>
      </w:r>
      <w:r>
        <w:rPr>
          <w:rFonts w:cs="Times New Roman"/>
          <w:sz w:val="28"/>
          <w:szCs w:val="28"/>
        </w:rPr>
        <w:t xml:space="preserve">администрация Петровского городского округа Ставропольского края</w:t>
      </w:r>
      <w:r>
        <w:rPr>
          <w:rFonts w:cs="Times New Roman"/>
          <w:sz w:val="28"/>
          <w:szCs w:val="28"/>
        </w:rPr>
      </w:r>
    </w:p>
    <w:p>
      <w:pPr>
        <w:pStyle w:val="UserStyle_50"/>
        <w:spacing w:line="240" w:lineRule="exact"/>
        <w:ind w:firstLine="851"/>
        <w:jc w:val="both"/>
        <w:rPr>
          <w:rFonts w:cs="Times New Roman"/>
          <w:sz w:val="28"/>
          <w:szCs w:val="28"/>
        </w:rPr>
      </w:pPr>
      <w:r>
        <w:rPr>
          <w:rFonts w:cs="Times New Roman"/>
          <w:sz w:val="28"/>
          <w:szCs w:val="28"/>
        </w:rPr>
      </w:r>
    </w:p>
    <w:p>
      <w:pPr>
        <w:pStyle w:val="UserStyle_50"/>
        <w:spacing w:line="240" w:lineRule="exact"/>
        <w:ind w:firstLine="851"/>
        <w:jc w:val="both"/>
        <w:rPr>
          <w:rFonts w:cs="Times New Roman"/>
          <w:sz w:val="28"/>
          <w:szCs w:val="28"/>
        </w:rPr>
      </w:pPr>
      <w:r>
        <w:rPr>
          <w:rFonts w:cs="Times New Roman"/>
          <w:sz w:val="28"/>
          <w:szCs w:val="28"/>
        </w:rPr>
      </w:r>
    </w:p>
    <w:p>
      <w:pPr>
        <w:pStyle w:val="UserStyle_50"/>
        <w:spacing w:line="240" w:lineRule="auto"/>
        <w:jc w:val="both"/>
        <w:rPr>
          <w:rFonts w:cs="Times New Roman"/>
          <w:sz w:val="28"/>
          <w:szCs w:val="28"/>
        </w:rPr>
      </w:pPr>
      <w:r>
        <w:rPr>
          <w:rFonts w:cs="Times New Roman"/>
          <w:sz w:val="28"/>
          <w:szCs w:val="28"/>
        </w:rPr>
        <w:t xml:space="preserve">ПОСТАНОВЛЯЕТ:</w:t>
      </w:r>
      <w:r>
        <w:rPr>
          <w:rFonts w:cs="Times New Roman"/>
          <w:sz w:val="28"/>
          <w:szCs w:val="28"/>
        </w:rPr>
      </w:r>
    </w:p>
    <w:p>
      <w:pPr>
        <w:pStyle w:val="UserStyle_50"/>
        <w:spacing w:line="240" w:lineRule="exact"/>
        <w:ind w:firstLine="851"/>
        <w:jc w:val="both"/>
        <w:rPr>
          <w:rFonts w:cs="Times New Roman"/>
          <w:sz w:val="28"/>
          <w:szCs w:val="28"/>
        </w:rPr>
      </w:pPr>
      <w:r>
        <w:rPr>
          <w:rFonts w:cs="Times New Roman"/>
          <w:sz w:val="28"/>
          <w:szCs w:val="28"/>
        </w:rPr>
      </w:r>
    </w:p>
    <w:p>
      <w:pPr>
        <w:pStyle w:val="UserStyle_50"/>
        <w:spacing w:line="240" w:lineRule="exact"/>
        <w:ind w:firstLine="851"/>
        <w:jc w:val="both"/>
        <w:rPr>
          <w:rFonts w:cs="Times New Roman"/>
          <w:sz w:val="28"/>
          <w:szCs w:val="28"/>
        </w:rPr>
      </w:pPr>
      <w:r>
        <w:rPr>
          <w:rFonts w:cs="Times New Roman"/>
          <w:sz w:val="28"/>
          <w:szCs w:val="28"/>
        </w:rPr>
      </w:r>
    </w:p>
    <w:p>
      <w:pPr>
        <w:pStyle w:val="UserStyle_50"/>
        <w:spacing w:line="240" w:lineRule="auto"/>
        <w:ind w:firstLine="851"/>
        <w:jc w:val="both"/>
        <w:rPr>
          <w:rFonts w:cs="Times New Roman"/>
          <w:sz w:val="28"/>
          <w:szCs w:val="28"/>
        </w:rPr>
      </w:pPr>
      <w:r>
        <w:rPr>
          <w:rFonts w:cs="Times New Roman"/>
          <w:sz w:val="28"/>
          <w:szCs w:val="28"/>
        </w:rPr>
        <w:t xml:space="preserve">1. </w:t>
      </w:r>
      <w:r>
        <w:rPr>
          <w:rFonts w:cs="Times New Roman"/>
          <w:sz w:val="28"/>
          <w:szCs w:val="28"/>
        </w:rPr>
        <w:t xml:space="preserve">Утвердить </w:t>
      </w:r>
      <w:r>
        <w:rPr>
          <w:rFonts w:cs="Times New Roman"/>
          <w:sz w:val="28"/>
          <w:szCs w:val="28"/>
        </w:rPr>
        <w:t xml:space="preserve">прилагаемое Положение о контрактной службе администрации Петровского городского округа Ставропольского края.</w:t>
      </w:r>
    </w:p>
    <w:p>
      <w:pPr>
        <w:pStyle w:val="UserStyle_50"/>
        <w:spacing w:line="240" w:lineRule="auto"/>
        <w:ind w:firstLine="851"/>
        <w:jc w:val="both"/>
        <w:rPr>
          <w:rFonts w:cs="Times New Roman"/>
          <w:sz w:val="28"/>
          <w:szCs w:val="28"/>
        </w:rPr>
      </w:pPr>
      <w:r>
        <w:rPr>
          <w:rFonts w:cs="Times New Roman"/>
          <w:sz w:val="28"/>
          <w:szCs w:val="28"/>
        </w:rPr>
      </w:r>
    </w:p>
    <w:p>
      <w:pPr>
        <w:pStyle w:val="UserStyle_50"/>
        <w:spacing w:line="240" w:lineRule="auto"/>
        <w:ind w:firstLine="851"/>
        <w:jc w:val="both"/>
        <w:rPr>
          <w:rFonts w:cs="Times New Roman"/>
          <w:sz w:val="28"/>
          <w:szCs w:val="28"/>
        </w:rPr>
      </w:pPr>
      <w:r>
        <w:rPr>
          <w:rFonts w:cs="Times New Roman"/>
          <w:sz w:val="28"/>
          <w:szCs w:val="28"/>
        </w:rPr>
        <w:t xml:space="preserve">2. Признать утратившим</w:t>
      </w:r>
      <w:r>
        <w:rPr>
          <w:rFonts w:cs="Times New Roman"/>
          <w:sz w:val="28"/>
          <w:szCs w:val="28"/>
        </w:rPr>
        <w:t xml:space="preserve">и</w:t>
      </w:r>
      <w:r>
        <w:rPr>
          <w:rFonts w:cs="Times New Roman"/>
          <w:sz w:val="28"/>
          <w:szCs w:val="28"/>
        </w:rPr>
        <w:t xml:space="preserve"> силу постановлени</w:t>
      </w:r>
      <w:r>
        <w:rPr>
          <w:rFonts w:cs="Times New Roman"/>
          <w:sz w:val="28"/>
          <w:szCs w:val="28"/>
        </w:rPr>
        <w:t xml:space="preserve">я</w:t>
      </w:r>
      <w:r>
        <w:rPr>
          <w:rFonts w:cs="Times New Roman"/>
          <w:sz w:val="28"/>
          <w:szCs w:val="28"/>
        </w:rPr>
        <w:t xml:space="preserve"> администрации Петровского городского округа Ставропольского края</w:t>
      </w:r>
      <w:r>
        <w:rPr>
          <w:rFonts w:cs="Times New Roman"/>
          <w:sz w:val="28"/>
          <w:szCs w:val="28"/>
        </w:rPr>
        <w:t xml:space="preserve">:</w:t>
      </w:r>
    </w:p>
    <w:p>
      <w:pPr>
        <w:pStyle w:val="UserStyle_50"/>
        <w:spacing w:line="240" w:lineRule="auto"/>
        <w:ind w:firstLine="851"/>
        <w:jc w:val="both"/>
        <w:rPr>
          <w:rFonts w:cs="Times New Roman"/>
          <w:sz w:val="28"/>
          <w:szCs w:val="28"/>
        </w:rPr>
      </w:pPr>
      <w:r>
        <w:rPr>
          <w:rFonts w:cs="Times New Roman"/>
          <w:sz w:val="28"/>
          <w:szCs w:val="28"/>
        </w:rPr>
        <w:t xml:space="preserve">-</w:t>
      </w:r>
      <w:r>
        <w:rPr>
          <w:rFonts w:cs="Times New Roman"/>
          <w:sz w:val="28"/>
          <w:szCs w:val="28"/>
        </w:rPr>
        <w:t xml:space="preserve"> от 09 февраля 2018 г. № 128 «Об утверждении Положения о контрактной службе администрации Петровского городского округа Ставропольского края»</w:t>
      </w:r>
      <w:r>
        <w:rPr>
          <w:rFonts w:cs="Times New Roman"/>
          <w:sz w:val="28"/>
          <w:szCs w:val="28"/>
        </w:rPr>
        <w:t xml:space="preserve">;</w:t>
      </w:r>
      <w:r>
        <w:rPr>
          <w:rFonts w:cs="Times New Roman"/>
          <w:sz w:val="28"/>
          <w:szCs w:val="28"/>
        </w:rPr>
      </w:r>
    </w:p>
    <w:p>
      <w:pPr>
        <w:pStyle w:val="UserStyle_50"/>
        <w:ind w:firstLine="851"/>
        <w:jc w:val="both"/>
        <w:rPr>
          <w:rFonts w:cs="Times New Roman"/>
          <w:sz w:val="28"/>
          <w:szCs w:val="28"/>
        </w:rPr>
      </w:pPr>
      <w:r>
        <w:rPr>
          <w:rFonts w:cs="Times New Roman"/>
          <w:sz w:val="28"/>
          <w:szCs w:val="28"/>
        </w:rPr>
        <w:t xml:space="preserve">- от 08 сентября 2020 г. № 1201 «О внесении изменений в Положение о контрактной службе администрации Петровского городского округа Ставропольского края, утвержденное постановлением администрации Петровского городского округа Ставропольского края от 09 февраля 2018 г. № 128».</w:t>
      </w:r>
    </w:p>
    <w:p>
      <w:pPr>
        <w:pStyle w:val="Normal"/>
        <w:ind w:firstLine="851"/>
        <w:jc w:val="both"/>
        <w:rPr>
          <w:rFonts w:cs="Times New Roman"/>
          <w:sz w:val="28"/>
          <w:szCs w:val="28"/>
        </w:rPr>
      </w:pPr>
      <w:r>
        <w:rPr>
          <w:rFonts w:cs="Times New Roman"/>
          <w:sz w:val="28"/>
          <w:szCs w:val="28"/>
        </w:rPr>
      </w:r>
    </w:p>
    <w:p>
      <w:pPr>
        <w:pStyle w:val="Normal"/>
        <w:ind w:firstLine="851"/>
        <w:jc w:val="both"/>
        <w:rPr>
          <w:rFonts w:cs="Times New Roman"/>
          <w:sz w:val="28"/>
          <w:szCs w:val="28"/>
        </w:rPr>
      </w:pPr>
      <w:r>
        <w:rPr>
          <w:rFonts w:cs="Times New Roman"/>
          <w:sz w:val="28"/>
          <w:szCs w:val="28"/>
        </w:rPr>
        <w:t xml:space="preserve">3</w:t>
      </w:r>
      <w:r>
        <w:rPr>
          <w:rFonts w:cs="Times New Roman"/>
          <w:sz w:val="28"/>
          <w:szCs w:val="28"/>
        </w:rPr>
        <w:t xml:space="preserve">.</w:t>
      </w:r>
      <w:r>
        <w:rPr>
          <w:rFonts w:cs="Times New Roman"/>
          <w:sz w:val="28"/>
          <w:szCs w:val="28"/>
        </w:rPr>
        <w:t xml:space="preserve"> </w:t>
      </w:r>
      <w:r>
        <w:rPr>
          <w:rFonts w:cs="Times New Roman"/>
          <w:sz w:val="28"/>
          <w:szCs w:val="28"/>
        </w:rPr>
        <w:t xml:space="preserve">Контроль за выполнением настоящего </w:t>
      </w:r>
      <w:r>
        <w:rPr>
          <w:rFonts w:cs="Times New Roman"/>
          <w:sz w:val="28"/>
          <w:szCs w:val="28"/>
        </w:rPr>
        <w:t xml:space="preserve">постановления </w:t>
      </w:r>
      <w:r>
        <w:rPr>
          <w:rFonts w:cs="Times New Roman"/>
          <w:sz w:val="28"/>
          <w:szCs w:val="28"/>
        </w:rPr>
        <w:t xml:space="preserve">возложить на </w:t>
      </w:r>
      <w:r>
        <w:rPr>
          <w:rFonts w:cs="Times New Roman"/>
          <w:sz w:val="28"/>
          <w:szCs w:val="28"/>
        </w:rPr>
        <w:t xml:space="preserve">первого заместителя главы администрации </w:t>
      </w:r>
      <w:r>
        <w:rPr>
          <w:rFonts w:cs="Times New Roman"/>
          <w:sz w:val="28"/>
          <w:szCs w:val="28"/>
        </w:rPr>
        <w:t xml:space="preserve">–</w:t>
      </w:r>
      <w:r>
        <w:rPr>
          <w:rFonts w:cs="Times New Roman"/>
          <w:sz w:val="28"/>
          <w:szCs w:val="28"/>
        </w:rPr>
        <w:t xml:space="preserve"> начальника</w:t>
      </w:r>
      <w:r>
        <w:rPr>
          <w:rFonts w:cs="Times New Roman"/>
          <w:sz w:val="28"/>
          <w:szCs w:val="28"/>
        </w:rPr>
        <w:t xml:space="preserve"> </w:t>
      </w:r>
      <w:r>
        <w:rPr>
          <w:rFonts w:cs="Times New Roman"/>
          <w:sz w:val="28"/>
          <w:szCs w:val="28"/>
        </w:rPr>
        <w:t xml:space="preserve">финансового управления администрации Петровского городского округа Ставропольского края Сухомлинову В.П.</w:t>
      </w:r>
      <w:r>
        <w:rPr>
          <w:rFonts w:cs="Times New Roman"/>
          <w:sz w:val="28"/>
          <w:szCs w:val="28"/>
        </w:rPr>
      </w:r>
    </w:p>
    <w:p>
      <w:pPr>
        <w:pStyle w:val="Normal"/>
        <w:spacing w:line="240" w:lineRule="exact"/>
        <w:ind w:firstLine="851"/>
        <w:jc w:val="both"/>
        <w:rPr>
          <w:rFonts w:cs="Times New Roman"/>
          <w:sz w:val="28"/>
          <w:szCs w:val="28"/>
        </w:rPr>
      </w:pPr>
      <w:r>
        <w:rPr>
          <w:rFonts w:cs="Times New Roman"/>
          <w:sz w:val="28"/>
          <w:szCs w:val="28"/>
        </w:rPr>
      </w:r>
    </w:p>
    <w:p>
      <w:pPr>
        <w:pStyle w:val="Normal"/>
        <w:ind w:firstLine="851"/>
        <w:jc w:val="both"/>
        <w:rPr>
          <w:rFonts w:cs="Times New Roman"/>
          <w:sz w:val="28"/>
          <w:szCs w:val="28"/>
        </w:rPr>
      </w:pPr>
      <w:r>
        <w:rPr>
          <w:rFonts w:cs="Times New Roman"/>
          <w:sz w:val="28"/>
          <w:szCs w:val="28"/>
        </w:rPr>
        <w:t xml:space="preserve">4</w:t>
      </w:r>
      <w:r>
        <w:rPr>
          <w:rFonts w:cs="Times New Roman"/>
          <w:sz w:val="28"/>
          <w:szCs w:val="28"/>
        </w:rPr>
        <w:t xml:space="preserve">.</w:t>
      </w:r>
      <w:r>
        <w:rPr>
          <w:rFonts w:cs="Times New Roman"/>
          <w:sz w:val="28"/>
          <w:szCs w:val="28"/>
        </w:rPr>
        <w:t xml:space="preserve"> </w:t>
      </w:r>
      <w:r>
        <w:rPr>
          <w:rFonts w:cs="Times New Roman"/>
          <w:sz w:val="28"/>
          <w:szCs w:val="28"/>
        </w:rPr>
        <w:t xml:space="preserve">Настоящее постановление вступает в силу со дня его опубликования в газете «Вестник Петровского городского округа»</w:t>
      </w:r>
      <w:r>
        <w:rPr>
          <w:rFonts w:cs="Times New Roman"/>
          <w:sz w:val="28"/>
          <w:szCs w:val="28"/>
        </w:rPr>
        <w:t xml:space="preserve">.</w:t>
      </w:r>
    </w:p>
    <w:p>
      <w:pPr>
        <w:pStyle w:val="Normal"/>
        <w:ind w:firstLine="567"/>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r>
    </w:p>
    <w:p>
      <w:pPr>
        <w:pStyle w:val="Normal"/>
        <w:spacing w:line="240" w:lineRule="exact"/>
        <w:jc w:val="both"/>
        <w:rPr>
          <w:rFonts w:cs="Times New Roman"/>
          <w:sz w:val="28"/>
          <w:szCs w:val="28"/>
        </w:rPr>
      </w:pPr>
      <w:r>
        <w:rPr>
          <w:rFonts w:cs="Times New Roman"/>
          <w:sz w:val="28"/>
          <w:szCs w:val="28"/>
        </w:rPr>
        <w:t xml:space="preserve">Глава Петровского</w:t>
      </w:r>
    </w:p>
    <w:p>
      <w:pPr>
        <w:pStyle w:val="Normal"/>
        <w:spacing w:line="240" w:lineRule="exact"/>
        <w:jc w:val="both"/>
        <w:rPr>
          <w:rFonts w:cs="Times New Roman"/>
          <w:sz w:val="28"/>
          <w:szCs w:val="28"/>
        </w:rPr>
      </w:pPr>
      <w:r>
        <w:rPr>
          <w:rFonts w:cs="Times New Roman"/>
          <w:sz w:val="28"/>
          <w:szCs w:val="28"/>
        </w:rPr>
        <w:t xml:space="preserve">городского округа</w:t>
      </w:r>
      <w:r>
        <w:rPr>
          <w:rFonts w:cs="Times New Roman"/>
          <w:sz w:val="28"/>
          <w:szCs w:val="28"/>
        </w:rPr>
      </w:r>
    </w:p>
    <w:p>
      <w:pPr>
        <w:pStyle w:val="Normal"/>
        <w:spacing w:line="240" w:lineRule="exact"/>
        <w:jc w:val="both"/>
        <w:rPr>
          <w:rFonts w:cs="Times New Roman"/>
          <w:sz w:val="28"/>
          <w:szCs w:val="28"/>
        </w:rPr>
      </w:pPr>
      <w:r>
        <w:rPr>
          <w:rFonts w:cs="Times New Roman"/>
          <w:sz w:val="28"/>
          <w:szCs w:val="28"/>
        </w:rPr>
        <w:t xml:space="preserve">Ставропольского края</w:t>
      </w:r>
      <w:r>
        <w:rPr>
          <w:rFonts w:cs="Times New Roman"/>
          <w:sz w:val="28"/>
          <w:szCs w:val="28"/>
        </w:rPr>
        <w:tab/>
        <w:tab/>
        <w:tab/>
        <w:tab/>
        <w:tab/>
        <w:tab/>
        <w:tab/>
      </w:r>
      <w:r>
        <w:rPr>
          <w:rFonts w:cs="Times New Roman"/>
          <w:sz w:val="28"/>
          <w:szCs w:val="28"/>
        </w:rPr>
        <w:t xml:space="preserve">    </w:t>
      </w:r>
      <w:r>
        <w:rPr>
          <w:rFonts w:cs="Times New Roman"/>
          <w:sz w:val="28"/>
          <w:szCs w:val="28"/>
        </w:rPr>
        <w:t xml:space="preserve"> </w:t>
      </w:r>
      <w:r>
        <w:rPr>
          <w:rFonts w:cs="Times New Roman"/>
          <w:sz w:val="28"/>
          <w:szCs w:val="28"/>
        </w:rPr>
        <w:t xml:space="preserve">А</w:t>
      </w:r>
      <w:r>
        <w:rPr>
          <w:rFonts w:cs="Times New Roman"/>
          <w:sz w:val="28"/>
          <w:szCs w:val="28"/>
        </w:rPr>
        <w:t xml:space="preserve">.</w:t>
      </w:r>
      <w:r>
        <w:rPr>
          <w:rFonts w:cs="Times New Roman"/>
          <w:sz w:val="28"/>
          <w:szCs w:val="28"/>
        </w:rPr>
        <w:t xml:space="preserve">А</w:t>
      </w:r>
      <w:r>
        <w:rPr>
          <w:rFonts w:cs="Times New Roman"/>
          <w:sz w:val="28"/>
          <w:szCs w:val="28"/>
        </w:rPr>
        <w:t xml:space="preserve">.</w:t>
      </w:r>
      <w:r>
        <w:rPr>
          <w:rFonts w:cs="Times New Roman"/>
          <w:sz w:val="28"/>
          <w:szCs w:val="28"/>
        </w:rPr>
        <w:t xml:space="preserve">Захарченко</w:t>
      </w:r>
      <w:r>
        <w:rPr>
          <w:rFonts w:cs="Times New Roman"/>
          <w:sz w:val="28"/>
          <w:szCs w:val="28"/>
        </w:rPr>
      </w:r>
    </w:p>
    <w:tbl>
      <w:tblPr>
        <w:tblW w:w="0" w:type="auto"/>
        <w:tblInd w:w="0" w:type="dxa"/>
        <w:tblLayout w:type="autofit"/>
        <w:tblCellMar>
          <w:left w:w="108" w:type="dxa"/>
          <w:top w:w="0" w:type="dxa"/>
          <w:right w:w="108" w:type="dxa"/>
          <w:bottom w:w="0" w:type="dxa"/>
        </w:tblCellMar>
        <w:tblLook w:val="01E0" w:firstRow="1" w:lastRow="1" w:firstColumn="1" w:lastColumn="1" w:noHBand="0" w:noVBand="0"/>
      </w:tblPr>
      <w:tblGrid>
        <w:gridCol w:w="5211"/>
        <w:gridCol w:w="4253"/>
      </w:tblGrid>
      <w:tr>
        <w:trPr/>
        <w:tc>
          <w:tcPr>
            <w:tcW w:w="5211" w:type="dxa"/>
            <w:tcBorders>
              <w:top w:val="none" w:color="000000" w:sz="0" w:space="0"/>
              <w:left w:val="none" w:color="000000" w:sz="0" w:space="0"/>
              <w:bottom w:val="none" w:color="000000" w:sz="0" w:space="0"/>
              <w:right w:val="none" w:color="000000" w:sz="0" w:space="0"/>
            </w:tcBorders>
            <w:textDirection w:val="lrTb"/>
            <w:vAlign w:val="top"/>
          </w:tcPr>
          <w:p>
            <w:pPr>
              <w:pStyle w:val="Normal"/>
              <w:spacing w:line="240" w:lineRule="exact"/>
              <w:rPr>
                <w:sz w:val="28"/>
                <w:szCs w:val="28"/>
              </w:rPr>
            </w:pPr>
            <w:r>
              <w:br w:type="page" w:clear="all"/>
            </w:r>
            <w:r>
              <w:rPr>
                <w:sz w:val="28"/>
                <w:szCs w:val="28"/>
              </w:rPr>
            </w:r>
          </w:p>
        </w:tc>
        <w:tc>
          <w:tcPr>
            <w:tcW w:w="4253" w:type="dxa"/>
            <w:tcBorders>
              <w:top w:val="none" w:color="000000" w:sz="0" w:space="0"/>
              <w:left w:val="none" w:color="000000" w:sz="0" w:space="0"/>
              <w:bottom w:val="none" w:color="000000" w:sz="0" w:space="0"/>
              <w:right w:val="none" w:color="000000" w:sz="0" w:space="0"/>
            </w:tcBorders>
            <w:textDirection w:val="lrTb"/>
            <w:vAlign w:val="top"/>
          </w:tcPr>
          <w:p>
            <w:pPr>
              <w:pStyle w:val="Normal"/>
              <w:spacing w:line="240" w:lineRule="exact"/>
              <w:jc w:val="center"/>
              <w:rPr>
                <w:sz w:val="28"/>
                <w:szCs w:val="28"/>
              </w:rPr>
            </w:pPr>
            <w:r>
              <w:rPr>
                <w:sz w:val="28"/>
                <w:szCs w:val="28"/>
              </w:rPr>
              <w:t xml:space="preserve">Утвержден</w:t>
            </w:r>
            <w:r>
              <w:rPr>
                <w:sz w:val="28"/>
                <w:szCs w:val="28"/>
              </w:rPr>
              <w:t xml:space="preserve">о</w:t>
            </w:r>
            <w:r>
              <w:rPr>
                <w:sz w:val="28"/>
                <w:szCs w:val="28"/>
              </w:rPr>
            </w:r>
          </w:p>
        </w:tc>
      </w:tr>
      <w:tr>
        <w:trPr/>
        <w:tc>
          <w:tcPr>
            <w:tcW w:w="5211" w:type="dxa"/>
            <w:tcBorders>
              <w:top w:val="none" w:color="000000" w:sz="0" w:space="0"/>
              <w:left w:val="none" w:color="000000" w:sz="0" w:space="0"/>
              <w:bottom w:val="none" w:color="000000" w:sz="0" w:space="0"/>
              <w:right w:val="none" w:color="000000" w:sz="0" w:space="0"/>
            </w:tcBorders>
            <w:textDirection w:val="lrTb"/>
            <w:vAlign w:val="top"/>
          </w:tcPr>
          <w:p>
            <w:pPr>
              <w:pStyle w:val="Normal"/>
              <w:spacing w:line="240" w:lineRule="exact"/>
              <w:rPr>
                <w:sz w:val="28"/>
                <w:szCs w:val="28"/>
              </w:rPr>
            </w:pPr>
            <w:r>
              <w:rPr>
                <w:sz w:val="28"/>
                <w:szCs w:val="28"/>
              </w:rPr>
            </w:r>
          </w:p>
        </w:tc>
        <w:tc>
          <w:tcPr>
            <w:tcW w:w="4253" w:type="dxa"/>
            <w:tcBorders>
              <w:top w:val="none" w:color="000000" w:sz="0" w:space="0"/>
              <w:left w:val="none" w:color="000000" w:sz="0" w:space="0"/>
              <w:bottom w:val="none" w:color="000000" w:sz="0" w:space="0"/>
              <w:right w:val="none" w:color="000000" w:sz="0" w:space="0"/>
            </w:tcBorders>
            <w:textDirection w:val="lrTb"/>
            <w:vAlign w:val="top"/>
          </w:tcPr>
          <w:p>
            <w:pPr>
              <w:pStyle w:val="Normal"/>
              <w:shd w:val="clear" w:color="auto" w:fill="ffffff"/>
              <w:spacing w:before="5" w:line="240" w:lineRule="exact"/>
              <w:jc w:val="center"/>
              <w:rPr>
                <w:sz w:val="28"/>
                <w:szCs w:val="28"/>
              </w:rPr>
            </w:pPr>
            <w:r>
              <w:rPr>
                <w:sz w:val="28"/>
                <w:szCs w:val="28"/>
              </w:rPr>
              <w:t xml:space="preserve">постановлением администрации Петровского городского округа Ставропольского края</w:t>
            </w:r>
          </w:p>
        </w:tc>
      </w:tr>
      <w:tr>
        <w:trPr/>
        <w:tc>
          <w:tcPr>
            <w:tcW w:w="5211" w:type="dxa"/>
            <w:tcBorders>
              <w:top w:val="none" w:color="000000" w:sz="0" w:space="0"/>
              <w:left w:val="none" w:color="000000" w:sz="0" w:space="0"/>
              <w:bottom w:val="none" w:color="000000" w:sz="0" w:space="0"/>
              <w:right w:val="none" w:color="000000" w:sz="0" w:space="0"/>
            </w:tcBorders>
            <w:textDirection w:val="lrTb"/>
            <w:vAlign w:val="top"/>
          </w:tcPr>
          <w:p>
            <w:pPr>
              <w:pStyle w:val="Normal"/>
              <w:spacing w:line="240" w:lineRule="exact"/>
              <w:rPr>
                <w:sz w:val="28"/>
                <w:szCs w:val="28"/>
              </w:rPr>
            </w:pPr>
            <w:r>
              <w:rPr>
                <w:sz w:val="28"/>
                <w:szCs w:val="28"/>
              </w:rPr>
            </w:r>
          </w:p>
        </w:tc>
        <w:tc>
          <w:tcPr>
            <w:tcW w:w="4253" w:type="dxa"/>
            <w:tcBorders>
              <w:top w:val="none" w:color="000000" w:sz="0" w:space="0"/>
              <w:left w:val="none" w:color="000000" w:sz="0" w:space="0"/>
              <w:bottom w:val="none" w:color="000000" w:sz="0" w:space="0"/>
              <w:right w:val="none" w:color="000000" w:sz="0" w:space="0"/>
            </w:tcBorders>
            <w:textDirection w:val="lrTb"/>
            <w:vAlign w:val="top"/>
          </w:tcPr>
          <w:p>
            <w:pPr>
              <w:pStyle w:val="Normal"/>
              <w:spacing w:line="240" w:lineRule="exact"/>
              <w:jc w:val="center"/>
              <w:rPr>
                <w:sz w:val="28"/>
                <w:szCs w:val="28"/>
              </w:rPr>
            </w:pPr>
            <w:r>
              <w:rPr>
                <w:sz w:val="28"/>
                <w:szCs w:val="28"/>
              </w:rPr>
              <w:t xml:space="preserve">от 03 августа 2021 г. № 1231</w:t>
            </w:r>
            <w:r>
              <w:rPr>
                <w:sz w:val="28"/>
                <w:szCs w:val="28"/>
              </w:rPr>
            </w:r>
          </w:p>
        </w:tc>
      </w:tr>
    </w:tbl>
    <w:p>
      <w:pPr>
        <w:pStyle w:val="Normal"/>
        <w:tabs>
          <w:tab w:val="left" w:pos="8080" w:leader="none"/>
        </w:tabs>
        <w:jc w:val="both"/>
        <w:rPr>
          <w:sz w:val="28"/>
          <w:szCs w:val="28"/>
        </w:rPr>
      </w:pPr>
      <w:r>
        <w:rPr>
          <w:sz w:val="28"/>
          <w:szCs w:val="28"/>
        </w:rPr>
      </w:r>
    </w:p>
    <w:p>
      <w:pPr>
        <w:pStyle w:val="Normal"/>
        <w:tabs>
          <w:tab w:val="left" w:pos="8080" w:leader="none"/>
        </w:tabs>
        <w:jc w:val="both"/>
        <w:rPr>
          <w:sz w:val="28"/>
          <w:szCs w:val="28"/>
        </w:rPr>
      </w:pPr>
      <w:r>
        <w:rPr>
          <w:sz w:val="28"/>
          <w:szCs w:val="28"/>
        </w:rPr>
      </w:r>
    </w:p>
    <w:p>
      <w:pPr>
        <w:pStyle w:val="Normal"/>
        <w:tabs>
          <w:tab w:val="left" w:pos="8080" w:leader="none"/>
        </w:tabs>
        <w:spacing w:line="240" w:lineRule="exact"/>
        <w:jc w:val="center"/>
        <w:rPr>
          <w:rFonts w:cs="Times New Roman"/>
          <w:sz w:val="28"/>
          <w:szCs w:val="28"/>
        </w:rPr>
      </w:pPr>
      <w:r>
        <w:rPr>
          <w:rFonts w:cs="Times New Roman"/>
          <w:sz w:val="28"/>
          <w:szCs w:val="28"/>
        </w:rPr>
        <w:t xml:space="preserve">Положение</w:t>
      </w:r>
    </w:p>
    <w:p>
      <w:pPr>
        <w:pStyle w:val="Normal"/>
        <w:tabs>
          <w:tab w:val="left" w:pos="8080" w:leader="none"/>
        </w:tabs>
        <w:spacing w:line="240" w:lineRule="exact"/>
        <w:jc w:val="center"/>
        <w:rPr>
          <w:rFonts w:cs="Times New Roman"/>
          <w:sz w:val="28"/>
          <w:szCs w:val="28"/>
        </w:rPr>
      </w:pPr>
      <w:r>
        <w:rPr>
          <w:rFonts w:cs="Times New Roman"/>
          <w:sz w:val="28"/>
          <w:szCs w:val="28"/>
        </w:rPr>
        <w:t xml:space="preserve">о контрактной службе администрации</w:t>
      </w:r>
    </w:p>
    <w:p>
      <w:pPr>
        <w:pStyle w:val="Normal"/>
        <w:tabs>
          <w:tab w:val="left" w:pos="8080" w:leader="none"/>
        </w:tabs>
        <w:spacing w:line="240" w:lineRule="exact"/>
        <w:jc w:val="center"/>
        <w:rPr>
          <w:sz w:val="28"/>
          <w:szCs w:val="28"/>
        </w:rPr>
      </w:pPr>
      <w:r>
        <w:rPr>
          <w:rFonts w:cs="Times New Roman"/>
          <w:sz w:val="28"/>
          <w:szCs w:val="28"/>
        </w:rPr>
        <w:t xml:space="preserve">Петровского городского округа Ставропольского края</w:t>
      </w:r>
      <w:r>
        <w:rPr>
          <w:sz w:val="28"/>
          <w:szCs w:val="28"/>
        </w:rPr>
      </w:r>
    </w:p>
    <w:p>
      <w:pPr>
        <w:pStyle w:val="Normal"/>
        <w:tabs>
          <w:tab w:val="left" w:pos="8080" w:leader="none"/>
        </w:tabs>
        <w:jc w:val="both"/>
        <w:rPr>
          <w:sz w:val="28"/>
          <w:szCs w:val="28"/>
        </w:rPr>
      </w:pPr>
      <w:r>
        <w:rPr>
          <w:sz w:val="28"/>
          <w:szCs w:val="28"/>
        </w:rPr>
      </w:r>
    </w:p>
    <w:p>
      <w:pPr>
        <w:pStyle w:val="Normal"/>
        <w:tabs>
          <w:tab w:val="left" w:pos="8080" w:leader="none"/>
        </w:tabs>
        <w:jc w:val="center"/>
        <w:rPr>
          <w:sz w:val="28"/>
          <w:szCs w:val="28"/>
        </w:rPr>
      </w:pPr>
      <w:r>
        <w:rPr>
          <w:sz w:val="28"/>
          <w:szCs w:val="28"/>
          <w:lang w:val="en-US"/>
        </w:rPr>
        <w:t xml:space="preserve">I</w:t>
      </w:r>
      <w:r>
        <w:rPr>
          <w:sz w:val="28"/>
          <w:szCs w:val="28"/>
        </w:rPr>
        <w:t xml:space="preserve">. Общие положения</w:t>
      </w:r>
    </w:p>
    <w:p>
      <w:pPr>
        <w:pStyle w:val="Normal"/>
        <w:tabs>
          <w:tab w:val="left" w:pos="8080" w:leader="none"/>
        </w:tabs>
        <w:jc w:val="both"/>
        <w:rPr>
          <w:sz w:val="28"/>
          <w:szCs w:val="28"/>
        </w:rPr>
      </w:pPr>
      <w:r>
        <w:rPr>
          <w:sz w:val="28"/>
          <w:szCs w:val="28"/>
        </w:rPr>
      </w:r>
    </w:p>
    <w:p>
      <w:pPr>
        <w:pStyle w:val="Normal"/>
        <w:tabs>
          <w:tab w:val="left" w:pos="8080" w:leader="none"/>
        </w:tabs>
        <w:ind w:firstLine="851"/>
        <w:jc w:val="both"/>
        <w:rPr>
          <w:sz w:val="28"/>
          <w:szCs w:val="28"/>
        </w:rPr>
      </w:pPr>
      <w:r>
        <w:rPr>
          <w:sz w:val="28"/>
          <w:szCs w:val="28"/>
        </w:rPr>
        <w:t xml:space="preserve">1.1. Настоящее Положение о контрактной службе администрации Петровского городского округа Ставропольского края (далее </w:t>
      </w:r>
      <w:r>
        <w:rPr>
          <w:sz w:val="28"/>
          <w:szCs w:val="28"/>
        </w:rPr>
        <w:t xml:space="preserve">–</w:t>
      </w:r>
      <w:r>
        <w:rPr>
          <w:sz w:val="28"/>
          <w:szCs w:val="28"/>
        </w:rPr>
        <w:t xml:space="preserve"> Положение</w:t>
      </w:r>
      <w:r>
        <w:rPr>
          <w:sz w:val="28"/>
          <w:szCs w:val="28"/>
        </w:rPr>
        <w:t xml:space="preserve">)</w:t>
      </w:r>
      <w:r>
        <w:rPr>
          <w:sz w:val="28"/>
          <w:szCs w:val="28"/>
        </w:rPr>
        <w:t xml:space="preserve"> </w:t>
      </w:r>
      <w:r>
        <w:rPr>
          <w:sz w:val="28"/>
          <w:szCs w:val="28"/>
        </w:rPr>
        <w:t xml:space="preserve">устанавливает общие правила организации деятельности контрактной службы, основные полномочия контрактной службы администрации Петровского городского округа Ставропольского края (далее</w:t>
      </w:r>
      <w:r>
        <w:rPr>
          <w:sz w:val="28"/>
          <w:szCs w:val="28"/>
        </w:rPr>
        <w:t xml:space="preserve"> соответственно</w:t>
      </w:r>
      <w:r>
        <w:rPr>
          <w:sz w:val="28"/>
          <w:szCs w:val="28"/>
        </w:rPr>
        <w:t xml:space="preserve"> </w:t>
      </w:r>
      <w:r>
        <w:rPr>
          <w:sz w:val="28"/>
          <w:szCs w:val="28"/>
        </w:rPr>
        <w:t xml:space="preserve">–</w:t>
      </w:r>
      <w:r>
        <w:rPr>
          <w:sz w:val="28"/>
          <w:szCs w:val="28"/>
        </w:rPr>
        <w:t xml:space="preserve"> Заказчик</w:t>
      </w:r>
      <w:r>
        <w:rPr>
          <w:sz w:val="28"/>
          <w:szCs w:val="28"/>
        </w:rPr>
        <w:t xml:space="preserve">, контрактная служба, администрация</w:t>
      </w:r>
      <w:r>
        <w:rPr>
          <w:sz w:val="28"/>
          <w:szCs w:val="28"/>
        </w:rPr>
        <w:t xml:space="preserve">), руководителя и работников контрактной службы при осуществлении Заказчиком деятельности, направленной на обеспечение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w:t>
      </w:r>
      <w:r>
        <w:rPr>
          <w:sz w:val="28"/>
          <w:szCs w:val="28"/>
        </w:rPr>
        <w:t xml:space="preserve">–</w:t>
      </w:r>
      <w:r>
        <w:rPr>
          <w:sz w:val="28"/>
          <w:szCs w:val="28"/>
        </w:rPr>
        <w:t xml:space="preserve"> Федеральный</w:t>
      </w:r>
      <w:r>
        <w:rPr>
          <w:sz w:val="28"/>
          <w:szCs w:val="28"/>
        </w:rPr>
        <w:t xml:space="preserve"> </w:t>
      </w:r>
      <w:r>
        <w:rPr>
          <w:sz w:val="28"/>
          <w:szCs w:val="28"/>
        </w:rPr>
        <w:t xml:space="preserve">закон).</w:t>
      </w:r>
    </w:p>
    <w:p>
      <w:pPr>
        <w:pStyle w:val="Normal"/>
        <w:tabs>
          <w:tab w:val="left" w:pos="8080" w:leader="none"/>
        </w:tabs>
        <w:ind w:firstLine="851"/>
        <w:jc w:val="both"/>
        <w:rPr>
          <w:sz w:val="28"/>
          <w:szCs w:val="28"/>
        </w:rPr>
      </w:pPr>
      <w:r>
        <w:rPr>
          <w:sz w:val="28"/>
          <w:szCs w:val="28"/>
        </w:rPr>
        <w:t xml:space="preserve">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настоящим Положением, иными нормативными правовыми актами Российской Федерации.</w:t>
      </w:r>
    </w:p>
    <w:p>
      <w:pPr>
        <w:pStyle w:val="Normal"/>
        <w:tabs>
          <w:tab w:val="left" w:pos="8080" w:leader="none"/>
        </w:tabs>
        <w:ind w:firstLine="851"/>
        <w:jc w:val="both"/>
        <w:rPr>
          <w:sz w:val="28"/>
          <w:szCs w:val="28"/>
        </w:rPr>
      </w:pPr>
      <w:r>
        <w:rPr>
          <w:sz w:val="28"/>
          <w:szCs w:val="28"/>
        </w:rPr>
        <w:t xml:space="preserve">1.3. Контрактная служба осуществляет свою деятельность во взаимодействии с другими структурными подразделениями Заказчика.</w:t>
      </w:r>
    </w:p>
    <w:p>
      <w:pPr>
        <w:pStyle w:val="Normal"/>
        <w:tabs>
          <w:tab w:val="left" w:pos="8080" w:leader="none"/>
        </w:tabs>
        <w:ind w:firstLine="851"/>
        <w:jc w:val="both"/>
        <w:rPr>
          <w:sz w:val="28"/>
          <w:szCs w:val="28"/>
        </w:rPr>
      </w:pPr>
      <w:r>
        <w:rPr>
          <w:sz w:val="28"/>
          <w:szCs w:val="28"/>
        </w:rPr>
      </w:r>
    </w:p>
    <w:p>
      <w:pPr>
        <w:pStyle w:val="Normal"/>
        <w:tabs>
          <w:tab w:val="left" w:pos="8080" w:leader="none"/>
        </w:tabs>
        <w:jc w:val="center"/>
        <w:rPr>
          <w:sz w:val="28"/>
          <w:szCs w:val="28"/>
        </w:rPr>
      </w:pPr>
      <w:r>
        <w:rPr>
          <w:sz w:val="28"/>
          <w:szCs w:val="28"/>
          <w:lang w:val="en-US"/>
        </w:rPr>
        <w:t xml:space="preserve">II</w:t>
      </w:r>
      <w:r>
        <w:rPr>
          <w:sz w:val="28"/>
          <w:szCs w:val="28"/>
        </w:rPr>
        <w:t xml:space="preserve">. Организация деятельности контрактной службы</w:t>
      </w:r>
    </w:p>
    <w:p>
      <w:pPr>
        <w:pStyle w:val="Normal"/>
        <w:tabs>
          <w:tab w:val="left" w:pos="8080" w:leader="none"/>
        </w:tabs>
        <w:ind w:firstLine="851"/>
        <w:jc w:val="both"/>
        <w:rPr>
          <w:sz w:val="28"/>
          <w:szCs w:val="28"/>
        </w:rPr>
      </w:pPr>
      <w:r>
        <w:rPr>
          <w:sz w:val="28"/>
          <w:szCs w:val="28"/>
        </w:rPr>
      </w:r>
    </w:p>
    <w:p>
      <w:pPr>
        <w:pStyle w:val="Normal"/>
        <w:tabs>
          <w:tab w:val="left" w:pos="8080" w:leader="none"/>
        </w:tabs>
        <w:ind w:firstLine="851"/>
        <w:jc w:val="both"/>
        <w:rPr>
          <w:sz w:val="28"/>
          <w:szCs w:val="28"/>
        </w:rPr>
      </w:pPr>
      <w:r>
        <w:rPr>
          <w:sz w:val="28"/>
          <w:szCs w:val="28"/>
        </w:rPr>
        <w:t xml:space="preserve">2.1. Функции и полномочия контрактной службы возлагаются на </w:t>
      </w:r>
      <w:r>
        <w:rPr>
          <w:sz w:val="28"/>
          <w:szCs w:val="28"/>
        </w:rPr>
        <w:t xml:space="preserve">отдельное структурное подразделение администрации – отдел муниципальных закупок администрации Петровского городского округа Ставропольского края (далее – отдел муниципальных закупок)</w:t>
      </w:r>
      <w:r>
        <w:rPr>
          <w:sz w:val="28"/>
          <w:szCs w:val="28"/>
        </w:rPr>
        <w:t xml:space="preserve">.</w:t>
      </w:r>
      <w:r>
        <w:rPr>
          <w:sz w:val="28"/>
          <w:szCs w:val="28"/>
        </w:rPr>
      </w:r>
    </w:p>
    <w:p>
      <w:pPr>
        <w:pStyle w:val="Normal"/>
        <w:tabs>
          <w:tab w:val="left" w:pos="8080" w:leader="none"/>
        </w:tabs>
        <w:ind w:firstLine="851"/>
        <w:jc w:val="both"/>
        <w:rPr>
          <w:sz w:val="28"/>
          <w:szCs w:val="28"/>
        </w:rPr>
      </w:pPr>
      <w:r>
        <w:rPr>
          <w:sz w:val="28"/>
          <w:szCs w:val="28"/>
        </w:rPr>
        <w:t xml:space="preserve">2.2. </w:t>
      </w:r>
      <w:r>
        <w:rPr>
          <w:sz w:val="28"/>
          <w:szCs w:val="28"/>
        </w:rPr>
        <w:t xml:space="preserve">В структуру контрактной службы входят руководитель контрактной службы и работники контрактной службы. Численность работников контрактной службы равна штатной численности отдела муниципальных закупок</w:t>
      </w:r>
      <w:r>
        <w:rPr>
          <w:sz w:val="28"/>
          <w:szCs w:val="28"/>
        </w:rPr>
        <w:t xml:space="preserve"> и составляет не </w:t>
      </w:r>
      <w:r>
        <w:rPr>
          <w:sz w:val="28"/>
          <w:szCs w:val="28"/>
        </w:rPr>
        <w:t xml:space="preserve">менее двух человек.</w:t>
      </w:r>
    </w:p>
    <w:p>
      <w:pPr>
        <w:pStyle w:val="Normal"/>
        <w:tabs>
          <w:tab w:val="left" w:pos="8080" w:leader="none"/>
        </w:tabs>
        <w:ind w:firstLine="851"/>
        <w:jc w:val="both"/>
        <w:rPr>
          <w:sz w:val="28"/>
          <w:szCs w:val="28"/>
        </w:rPr>
      </w:pPr>
      <w:r>
        <w:rPr>
          <w:sz w:val="28"/>
          <w:szCs w:val="28"/>
        </w:rPr>
        <w:t xml:space="preserve">2.3. </w:t>
      </w:r>
      <w:r>
        <w:rPr>
          <w:sz w:val="28"/>
          <w:szCs w:val="28"/>
        </w:rPr>
        <w:t xml:space="preserve">Руководителем контрактной службы является начальник отдела муниципальных закупок. Работниками контрактной службы являются специалисты отдела муниципальных закупок.</w:t>
      </w:r>
    </w:p>
    <w:p>
      <w:pPr>
        <w:pStyle w:val="Normal"/>
        <w:tabs>
          <w:tab w:val="left" w:pos="8080" w:leader="none"/>
        </w:tabs>
        <w:ind w:firstLine="851"/>
        <w:jc w:val="both"/>
        <w:rPr>
          <w:sz w:val="28"/>
          <w:szCs w:val="28"/>
        </w:rPr>
      </w:pPr>
      <w:r>
        <w:rPr>
          <w:sz w:val="28"/>
          <w:szCs w:val="28"/>
        </w:rPr>
        <w:t xml:space="preserve">Руководитель и работники контрактной службы могут быть членами комиссии по осуществлению закупок.</w:t>
      </w:r>
    </w:p>
    <w:p>
      <w:pPr>
        <w:pStyle w:val="Normal"/>
        <w:tabs>
          <w:tab w:val="left" w:pos="8080" w:leader="none"/>
        </w:tabs>
        <w:ind w:firstLine="851"/>
        <w:jc w:val="both"/>
        <w:rPr>
          <w:sz w:val="28"/>
          <w:szCs w:val="28"/>
        </w:rPr>
      </w:pPr>
      <w:r>
        <w:rPr>
          <w:sz w:val="28"/>
          <w:szCs w:val="28"/>
        </w:rPr>
        <w:t xml:space="preserve">2.4. Руководитель контрактной службы распределяет определенные разделом III Положения функции и полномочия между работниками контрактной службы.</w:t>
      </w:r>
    </w:p>
    <w:p>
      <w:pPr>
        <w:pStyle w:val="Normal"/>
        <w:tabs>
          <w:tab w:val="left" w:pos="8080" w:leader="none"/>
        </w:tabs>
        <w:ind w:firstLine="851"/>
        <w:jc w:val="both"/>
        <w:rPr>
          <w:sz w:val="28"/>
          <w:szCs w:val="28"/>
        </w:rPr>
      </w:pPr>
      <w:r>
        <w:rPr>
          <w:sz w:val="28"/>
          <w:szCs w:val="28"/>
        </w:rPr>
        <w:t xml:space="preserve">2.5. Работники контрактной службы должны иметь высшее образование или дополнительное профессиональное образование в сфере закупок.</w:t>
      </w:r>
    </w:p>
    <w:p>
      <w:pPr>
        <w:pStyle w:val="Normal"/>
        <w:tabs>
          <w:tab w:val="left" w:pos="8080" w:leader="none"/>
        </w:tabs>
        <w:ind w:firstLine="851"/>
        <w:jc w:val="both"/>
        <w:rPr>
          <w:sz w:val="28"/>
          <w:szCs w:val="28"/>
        </w:rPr>
      </w:pPr>
      <w:r>
        <w:rPr>
          <w:sz w:val="28"/>
          <w:szCs w:val="28"/>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w:t>
      </w:r>
      <w:r>
        <w:rPr>
          <w:sz w:val="28"/>
          <w:szCs w:val="28"/>
        </w:rPr>
        <w:t xml:space="preserve">           </w:t>
      </w:r>
      <w:r>
        <w:rPr>
          <w:sz w:val="28"/>
          <w:szCs w:val="28"/>
        </w:rPr>
        <w:t xml:space="preserve">6 Федерального закона, в контрольный орган в сфере закупок, если такие действия (бездействие) нарушают права и законные интересы участника закупки.</w:t>
      </w:r>
    </w:p>
    <w:p>
      <w:pPr>
        <w:pStyle w:val="Normal"/>
        <w:tabs>
          <w:tab w:val="left" w:pos="8080" w:leader="none"/>
        </w:tabs>
        <w:ind w:firstLine="851"/>
        <w:jc w:val="both"/>
        <w:rPr>
          <w:sz w:val="28"/>
          <w:szCs w:val="28"/>
        </w:rPr>
      </w:pPr>
      <w:r>
        <w:rPr>
          <w:sz w:val="28"/>
          <w:szCs w:val="28"/>
        </w:rPr>
      </w:r>
    </w:p>
    <w:p>
      <w:pPr>
        <w:pStyle w:val="Normal"/>
        <w:tabs>
          <w:tab w:val="left" w:pos="8080" w:leader="none"/>
        </w:tabs>
        <w:jc w:val="center"/>
        <w:rPr>
          <w:sz w:val="28"/>
          <w:szCs w:val="28"/>
        </w:rPr>
      </w:pPr>
      <w:r>
        <w:rPr>
          <w:sz w:val="28"/>
          <w:szCs w:val="28"/>
          <w:lang w:val="en-US"/>
        </w:rPr>
        <w:t xml:space="preserve">III</w:t>
      </w:r>
      <w:r>
        <w:rPr>
          <w:sz w:val="28"/>
          <w:szCs w:val="28"/>
        </w:rPr>
        <w:t xml:space="preserve">. Функции и полномочия контрактной службы</w:t>
      </w:r>
    </w:p>
    <w:p>
      <w:pPr>
        <w:pStyle w:val="Normal"/>
        <w:tabs>
          <w:tab w:val="left" w:pos="8080" w:leader="none"/>
        </w:tabs>
        <w:ind w:firstLine="851"/>
        <w:jc w:val="both"/>
        <w:rPr>
          <w:sz w:val="28"/>
          <w:szCs w:val="28"/>
        </w:rPr>
      </w:pPr>
      <w:r>
        <w:rPr>
          <w:sz w:val="28"/>
          <w:szCs w:val="28"/>
        </w:rPr>
      </w:r>
    </w:p>
    <w:p>
      <w:pPr>
        <w:pStyle w:val="Normal"/>
        <w:tabs>
          <w:tab w:val="left" w:pos="8080" w:leader="none"/>
        </w:tabs>
        <w:ind w:firstLine="851"/>
        <w:jc w:val="both"/>
        <w:rPr>
          <w:sz w:val="28"/>
          <w:szCs w:val="28"/>
        </w:rPr>
      </w:pPr>
      <w:r>
        <w:rPr>
          <w:sz w:val="28"/>
          <w:szCs w:val="28"/>
        </w:rPr>
        <w:t xml:space="preserve">3. Контрактная служба осуществляет следующие функции и полномочия:</w:t>
      </w:r>
    </w:p>
    <w:p>
      <w:pPr>
        <w:pStyle w:val="Normal"/>
        <w:tabs>
          <w:tab w:val="left" w:pos="8080" w:leader="none"/>
        </w:tabs>
        <w:ind w:firstLine="851"/>
        <w:jc w:val="both"/>
        <w:rPr>
          <w:sz w:val="28"/>
          <w:szCs w:val="28"/>
        </w:rPr>
      </w:pPr>
      <w:r>
        <w:rPr>
          <w:sz w:val="28"/>
          <w:szCs w:val="28"/>
        </w:rPr>
        <w:t xml:space="preserve">3.1. При планировании закупок:</w:t>
      </w:r>
    </w:p>
    <w:p>
      <w:pPr>
        <w:pStyle w:val="Normal"/>
        <w:tabs>
          <w:tab w:val="left" w:pos="8080" w:leader="none"/>
        </w:tabs>
        <w:ind w:firstLine="851"/>
        <w:jc w:val="both"/>
        <w:rPr>
          <w:sz w:val="28"/>
          <w:szCs w:val="28"/>
        </w:rPr>
      </w:pPr>
      <w:r>
        <w:rPr>
          <w:sz w:val="28"/>
          <w:szCs w:val="28"/>
        </w:rPr>
        <w:t xml:space="preserve">3.1.1. разрабатывает план-график, осуществляет подготовку изменений в план-график;</w:t>
      </w:r>
    </w:p>
    <w:p>
      <w:pPr>
        <w:pStyle w:val="Normal"/>
        <w:tabs>
          <w:tab w:val="left" w:pos="8080" w:leader="none"/>
        </w:tabs>
        <w:ind w:firstLine="851"/>
        <w:jc w:val="both"/>
        <w:rPr>
          <w:sz w:val="28"/>
          <w:szCs w:val="28"/>
        </w:rPr>
      </w:pPr>
      <w:r>
        <w:rPr>
          <w:sz w:val="28"/>
          <w:szCs w:val="28"/>
        </w:rPr>
        <w:t xml:space="preserve">3.1.2. размещает в единой информационной системе в сфере закупок (далее </w:t>
      </w:r>
      <w:r>
        <w:rPr>
          <w:sz w:val="28"/>
          <w:szCs w:val="28"/>
        </w:rPr>
        <w:t xml:space="preserve">–</w:t>
      </w:r>
      <w:r>
        <w:rPr>
          <w:sz w:val="28"/>
          <w:szCs w:val="28"/>
        </w:rPr>
        <w:t xml:space="preserve"> единая</w:t>
      </w:r>
      <w:r>
        <w:rPr>
          <w:sz w:val="28"/>
          <w:szCs w:val="28"/>
        </w:rPr>
        <w:t xml:space="preserve"> </w:t>
      </w:r>
      <w:r>
        <w:rPr>
          <w:sz w:val="28"/>
          <w:szCs w:val="28"/>
        </w:rPr>
        <w:t xml:space="preserve">информационная система) план-график и внесенные в него изменения;</w:t>
      </w:r>
    </w:p>
    <w:p>
      <w:pPr>
        <w:pStyle w:val="Normal"/>
        <w:tabs>
          <w:tab w:val="left" w:pos="8080" w:leader="none"/>
        </w:tabs>
        <w:ind w:firstLine="851"/>
        <w:jc w:val="both"/>
        <w:rPr>
          <w:sz w:val="28"/>
          <w:szCs w:val="28"/>
        </w:rPr>
      </w:pPr>
      <w:r>
        <w:rPr>
          <w:sz w:val="28"/>
          <w:szCs w:val="28"/>
        </w:rPr>
        <w:t xml:space="preserve">3.1.3. организует обязательное общественное обсуждение закупок в случаях, предусмотренных статьей 20 Федерального закона;</w:t>
      </w:r>
    </w:p>
    <w:p>
      <w:pPr>
        <w:pStyle w:val="Normal"/>
        <w:tabs>
          <w:tab w:val="left" w:pos="8080" w:leader="none"/>
        </w:tabs>
        <w:ind w:firstLine="851"/>
        <w:jc w:val="both"/>
        <w:rPr>
          <w:sz w:val="28"/>
          <w:szCs w:val="28"/>
        </w:rPr>
      </w:pPr>
      <w:r>
        <w:rPr>
          <w:sz w:val="28"/>
          <w:szCs w:val="28"/>
        </w:rPr>
        <w:t xml:space="preserve">3.1.4. разрабатывает требования к закупаемым Заказчиком, его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казенных учреждений на основании правовых актов о нормировании в соответствии со статьей 19 Федерального закона;</w:t>
      </w:r>
    </w:p>
    <w:p>
      <w:pPr>
        <w:pStyle w:val="Normal"/>
        <w:tabs>
          <w:tab w:val="left" w:pos="8080" w:leader="none"/>
        </w:tabs>
        <w:ind w:firstLine="851"/>
        <w:jc w:val="both"/>
        <w:rPr>
          <w:sz w:val="28"/>
          <w:szCs w:val="28"/>
        </w:rPr>
      </w:pPr>
      <w:r>
        <w:rPr>
          <w:sz w:val="28"/>
          <w:szCs w:val="28"/>
        </w:rPr>
        <w:t xml:space="preserve">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pPr>
        <w:pStyle w:val="Normal"/>
        <w:tabs>
          <w:tab w:val="left" w:pos="8080" w:leader="none"/>
        </w:tabs>
        <w:ind w:firstLine="851"/>
        <w:jc w:val="both"/>
        <w:rPr>
          <w:sz w:val="28"/>
          <w:szCs w:val="28"/>
        </w:rPr>
      </w:pPr>
      <w:r>
        <w:rPr>
          <w:sz w:val="28"/>
          <w:szCs w:val="28"/>
        </w:rPr>
        <w:t xml:space="preserve">3.2. При определении поставщиков (подрядчиков, исполнителей):</w:t>
      </w:r>
    </w:p>
    <w:p>
      <w:pPr>
        <w:pStyle w:val="Normal"/>
        <w:tabs>
          <w:tab w:val="left" w:pos="8080" w:leader="none"/>
        </w:tabs>
        <w:ind w:firstLine="851"/>
        <w:jc w:val="both"/>
        <w:rPr>
          <w:sz w:val="28"/>
          <w:szCs w:val="28"/>
        </w:rPr>
      </w:pPr>
      <w:r>
        <w:rPr>
          <w:sz w:val="28"/>
          <w:szCs w:val="28"/>
        </w:rPr>
        <w:t xml:space="preserve">3.2.1.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pPr>
        <w:pStyle w:val="Normal"/>
        <w:tabs>
          <w:tab w:val="left" w:pos="8080" w:leader="none"/>
        </w:tabs>
        <w:ind w:firstLine="851"/>
        <w:jc w:val="both"/>
        <w:rPr>
          <w:sz w:val="28"/>
          <w:szCs w:val="28"/>
        </w:rPr>
      </w:pPr>
      <w:r>
        <w:rPr>
          <w:sz w:val="28"/>
          <w:szCs w:val="28"/>
        </w:rPr>
        <w:t xml:space="preserve">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pPr>
        <w:pStyle w:val="Normal"/>
        <w:tabs>
          <w:tab w:val="left" w:pos="8080" w:leader="none"/>
        </w:tabs>
        <w:ind w:firstLine="851"/>
        <w:jc w:val="both"/>
        <w:rPr>
          <w:sz w:val="28"/>
          <w:szCs w:val="28"/>
        </w:rPr>
      </w:pPr>
      <w:r>
        <w:rPr>
          <w:sz w:val="28"/>
          <w:szCs w:val="28"/>
        </w:rPr>
        <w:t xml:space="preserve">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pPr>
        <w:pStyle w:val="Normal"/>
        <w:tabs>
          <w:tab w:val="left" w:pos="8080" w:leader="none"/>
        </w:tabs>
        <w:ind w:firstLine="851"/>
        <w:jc w:val="both"/>
        <w:rPr>
          <w:sz w:val="28"/>
          <w:szCs w:val="28"/>
        </w:rPr>
      </w:pPr>
      <w:r>
        <w:rPr>
          <w:sz w:val="28"/>
          <w:szCs w:val="28"/>
        </w:rPr>
        <w:t xml:space="preserve">3.2.2.2. осуществляет описание объекта закупки;</w:t>
      </w:r>
    </w:p>
    <w:p>
      <w:pPr>
        <w:pStyle w:val="Normal"/>
        <w:tabs>
          <w:tab w:val="left" w:pos="8080" w:leader="none"/>
        </w:tabs>
        <w:ind w:firstLine="851"/>
        <w:jc w:val="both"/>
        <w:rPr>
          <w:sz w:val="28"/>
          <w:szCs w:val="28"/>
        </w:rPr>
      </w:pPr>
      <w:r>
        <w:rPr>
          <w:sz w:val="28"/>
          <w:szCs w:val="28"/>
        </w:rPr>
        <w:t xml:space="preserve">3.2.2.3. указывает в извещении об осуществлении закупки информацию, предусмотренную статьей 42 Федерального закона, в том числе информацию:</w:t>
      </w:r>
    </w:p>
    <w:p>
      <w:pPr>
        <w:pStyle w:val="Normal"/>
        <w:tabs>
          <w:tab w:val="left" w:pos="8080" w:leader="none"/>
        </w:tabs>
        <w:ind w:firstLine="851"/>
        <w:jc w:val="both"/>
        <w:rPr>
          <w:sz w:val="28"/>
          <w:szCs w:val="28"/>
        </w:rPr>
      </w:pPr>
      <w:r>
        <w:rPr>
          <w:sz w:val="28"/>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pPr>
        <w:pStyle w:val="Normal"/>
        <w:tabs>
          <w:tab w:val="left" w:pos="8080" w:leader="none"/>
        </w:tabs>
        <w:ind w:firstLine="851"/>
        <w:jc w:val="both"/>
        <w:rPr>
          <w:sz w:val="28"/>
          <w:szCs w:val="28"/>
        </w:rPr>
      </w:pPr>
      <w:r>
        <w:rPr>
          <w:sz w:val="28"/>
          <w:szCs w:val="28"/>
        </w:rPr>
        <w:t xml:space="preserve">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pPr>
        <w:pStyle w:val="Normal"/>
        <w:tabs>
          <w:tab w:val="left" w:pos="8080" w:leader="none"/>
        </w:tabs>
        <w:ind w:firstLine="851"/>
        <w:jc w:val="both"/>
        <w:rPr>
          <w:sz w:val="28"/>
          <w:szCs w:val="28"/>
        </w:rPr>
      </w:pPr>
      <w:r>
        <w:rPr>
          <w:sz w:val="28"/>
          <w:szCs w:val="28"/>
        </w:rPr>
        <w:t xml:space="preserve">о преимуществах, предоставляемых в соответствии со статьями 28, 29 Федерального закона;</w:t>
      </w:r>
    </w:p>
    <w:p>
      <w:pPr>
        <w:pStyle w:val="Normal"/>
        <w:tabs>
          <w:tab w:val="left" w:pos="8080" w:leader="none"/>
        </w:tabs>
        <w:ind w:firstLine="851"/>
        <w:jc w:val="both"/>
        <w:rPr>
          <w:sz w:val="28"/>
          <w:szCs w:val="28"/>
        </w:rPr>
      </w:pPr>
      <w:r>
        <w:rPr>
          <w:sz w:val="28"/>
          <w:szCs w:val="28"/>
        </w:rPr>
        <w:t xml:space="preserve">3.2.3. осуществляет подготовку и размещение в единой информационной системе разъяснений положений документации о закупке;</w:t>
      </w:r>
    </w:p>
    <w:p>
      <w:pPr>
        <w:pStyle w:val="Normal"/>
        <w:tabs>
          <w:tab w:val="left" w:pos="8080" w:leader="none"/>
        </w:tabs>
        <w:ind w:firstLine="851"/>
        <w:jc w:val="both"/>
        <w:rPr>
          <w:sz w:val="28"/>
          <w:szCs w:val="28"/>
        </w:rPr>
      </w:pPr>
      <w:r>
        <w:rPr>
          <w:sz w:val="28"/>
          <w:szCs w:val="28"/>
        </w:rPr>
        <w:t xml:space="preserve">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pPr>
        <w:pStyle w:val="Normal"/>
        <w:tabs>
          <w:tab w:val="left" w:pos="8080" w:leader="none"/>
        </w:tabs>
        <w:ind w:firstLine="851"/>
        <w:jc w:val="both"/>
      </w:pPr>
      <w:r>
        <w:rPr>
          <w:sz w:val="28"/>
          <w:szCs w:val="28"/>
        </w:rPr>
        <w:t xml:space="preserve">3.2.5. осуществляет оформление и размещение в единой информационной системе протоколов определения поставщика (подрядчика, исполнителя);</w:t>
      </w:r>
    </w:p>
    <w:p>
      <w:pPr>
        <w:pStyle w:val="Normal"/>
        <w:tabs>
          <w:tab w:val="left" w:pos="8080" w:leader="none"/>
        </w:tabs>
        <w:ind w:firstLine="851"/>
        <w:jc w:val="both"/>
        <w:rPr>
          <w:sz w:val="28"/>
          <w:szCs w:val="28"/>
        </w:rPr>
      </w:pPr>
      <w:r>
        <w:rPr>
          <w:sz w:val="28"/>
          <w:szCs w:val="28"/>
        </w:rPr>
        <w:t xml:space="preserve">3.2.6. осуществляет организационно-техническое обеспечение деятельности комиссии по осуществлению закупок;</w:t>
      </w:r>
    </w:p>
    <w:p>
      <w:pPr>
        <w:pStyle w:val="Normal"/>
        <w:tabs>
          <w:tab w:val="left" w:pos="8080" w:leader="none"/>
        </w:tabs>
        <w:ind w:firstLine="851"/>
        <w:jc w:val="both"/>
        <w:rPr>
          <w:sz w:val="28"/>
          <w:szCs w:val="28"/>
        </w:rPr>
      </w:pPr>
      <w:r>
        <w:rPr>
          <w:sz w:val="28"/>
          <w:szCs w:val="28"/>
        </w:rPr>
        <w:t xml:space="preserve">3.2.7. осуществляет привлечение экспертов, экспертных организаций в случаях, установленных статьей 41 Федерального закона.</w:t>
      </w:r>
    </w:p>
    <w:p>
      <w:pPr>
        <w:pStyle w:val="Normal"/>
        <w:tabs>
          <w:tab w:val="left" w:pos="8080" w:leader="none"/>
        </w:tabs>
        <w:ind w:firstLine="851"/>
        <w:jc w:val="both"/>
        <w:rPr>
          <w:sz w:val="28"/>
          <w:szCs w:val="28"/>
        </w:rPr>
      </w:pPr>
      <w:r>
        <w:rPr>
          <w:sz w:val="28"/>
          <w:szCs w:val="28"/>
        </w:rPr>
        <w:t xml:space="preserve">3.3. При заключении контрактов:</w:t>
      </w:r>
    </w:p>
    <w:p>
      <w:pPr>
        <w:pStyle w:val="Normal"/>
        <w:tabs>
          <w:tab w:val="left" w:pos="8080" w:leader="none"/>
        </w:tabs>
        <w:ind w:firstLine="851"/>
        <w:jc w:val="both"/>
        <w:rPr>
          <w:sz w:val="28"/>
          <w:szCs w:val="28"/>
        </w:rPr>
      </w:pPr>
      <w:r>
        <w:rPr>
          <w:sz w:val="28"/>
          <w:szCs w:val="28"/>
        </w:rPr>
        <w:t xml:space="preserve">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pPr>
        <w:pStyle w:val="Normal"/>
        <w:tabs>
          <w:tab w:val="left" w:pos="8080" w:leader="none"/>
        </w:tabs>
        <w:ind w:firstLine="851"/>
        <w:jc w:val="both"/>
        <w:rPr>
          <w:sz w:val="28"/>
          <w:szCs w:val="28"/>
        </w:rPr>
      </w:pPr>
      <w:r>
        <w:rPr>
          <w:sz w:val="28"/>
          <w:szCs w:val="28"/>
        </w:rPr>
        <w:t xml:space="preserve">3.3.2. осуществляет рассмотрение протокола разногласий при наличии разногласий по проекту контракта;</w:t>
      </w:r>
    </w:p>
    <w:p>
      <w:pPr>
        <w:pStyle w:val="Normal"/>
        <w:tabs>
          <w:tab w:val="left" w:pos="8080" w:leader="none"/>
        </w:tabs>
        <w:ind w:firstLine="851"/>
        <w:jc w:val="both"/>
        <w:rPr>
          <w:sz w:val="28"/>
          <w:szCs w:val="28"/>
        </w:rPr>
      </w:pPr>
      <w:r>
        <w:rPr>
          <w:sz w:val="28"/>
          <w:szCs w:val="28"/>
        </w:rPr>
        <w:t xml:space="preserve">3.3.3. осуществляет рассмотрение банковской гарантии, представленной в качестве обеспечения исполнения контракта;</w:t>
      </w:r>
    </w:p>
    <w:p>
      <w:pPr>
        <w:pStyle w:val="Normal"/>
        <w:tabs>
          <w:tab w:val="left" w:pos="8080" w:leader="none"/>
        </w:tabs>
        <w:ind w:firstLine="851"/>
        <w:jc w:val="both"/>
        <w:rPr>
          <w:sz w:val="28"/>
          <w:szCs w:val="28"/>
        </w:rPr>
      </w:pPr>
      <w:r>
        <w:rPr>
          <w:sz w:val="28"/>
          <w:szCs w:val="28"/>
        </w:rPr>
        <w:t xml:space="preserve">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pPr>
        <w:pStyle w:val="Normal"/>
        <w:tabs>
          <w:tab w:val="left" w:pos="8080" w:leader="none"/>
        </w:tabs>
        <w:ind w:firstLine="851"/>
        <w:jc w:val="both"/>
        <w:rPr>
          <w:sz w:val="28"/>
          <w:szCs w:val="28"/>
        </w:rPr>
      </w:pPr>
      <w:r>
        <w:rPr>
          <w:sz w:val="28"/>
          <w:szCs w:val="28"/>
        </w:rPr>
        <w:t xml:space="preserve">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pPr>
        <w:pStyle w:val="Normal"/>
        <w:tabs>
          <w:tab w:val="left" w:pos="8080" w:leader="none"/>
        </w:tabs>
        <w:ind w:firstLine="851"/>
        <w:jc w:val="both"/>
        <w:rPr>
          <w:sz w:val="28"/>
          <w:szCs w:val="28"/>
        </w:rPr>
      </w:pPr>
      <w:r>
        <w:rPr>
          <w:sz w:val="28"/>
          <w:szCs w:val="28"/>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pPr>
        <w:pStyle w:val="Normal"/>
        <w:tabs>
          <w:tab w:val="left" w:pos="8080" w:leader="none"/>
        </w:tabs>
        <w:ind w:firstLine="851"/>
        <w:jc w:val="both"/>
        <w:rPr>
          <w:sz w:val="28"/>
          <w:szCs w:val="28"/>
        </w:rPr>
      </w:pPr>
      <w:r>
        <w:rPr>
          <w:sz w:val="28"/>
          <w:szCs w:val="28"/>
        </w:rP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w:t>
      </w:r>
      <w:r>
        <w:rPr>
          <w:sz w:val="28"/>
          <w:szCs w:val="28"/>
        </w:rPr>
        <w:t xml:space="preserve">          </w:t>
      </w:r>
      <w:r>
        <w:rPr>
          <w:sz w:val="28"/>
          <w:szCs w:val="28"/>
        </w:rPr>
        <w:t xml:space="preserve">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w:t>
      </w:r>
      <w:r>
        <w:rPr>
          <w:sz w:val="28"/>
          <w:szCs w:val="28"/>
        </w:rPr>
        <w:t xml:space="preserve">                       </w:t>
      </w:r>
      <w:r>
        <w:rPr>
          <w:sz w:val="28"/>
          <w:szCs w:val="28"/>
        </w:rPr>
        <w:t xml:space="preserve">90 Федерального закона;</w:t>
      </w:r>
    </w:p>
    <w:p>
      <w:pPr>
        <w:pStyle w:val="Normal"/>
        <w:tabs>
          <w:tab w:val="left" w:pos="8080" w:leader="none"/>
        </w:tabs>
        <w:ind w:firstLine="851"/>
        <w:jc w:val="both"/>
        <w:rPr>
          <w:sz w:val="28"/>
          <w:szCs w:val="28"/>
        </w:rPr>
      </w:pPr>
      <w:r>
        <w:rPr>
          <w:sz w:val="28"/>
          <w:szCs w:val="28"/>
        </w:rPr>
        <w:t xml:space="preserve">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pPr>
        <w:pStyle w:val="Normal"/>
        <w:tabs>
          <w:tab w:val="left" w:pos="8080" w:leader="none"/>
        </w:tabs>
        <w:ind w:firstLine="851"/>
        <w:jc w:val="both"/>
        <w:rPr>
          <w:sz w:val="28"/>
          <w:szCs w:val="28"/>
        </w:rPr>
      </w:pPr>
      <w:r>
        <w:rPr>
          <w:sz w:val="28"/>
          <w:szCs w:val="28"/>
        </w:rPr>
        <w:t xml:space="preserve">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pPr>
        <w:pStyle w:val="Normal"/>
        <w:tabs>
          <w:tab w:val="left" w:pos="8080" w:leader="none"/>
        </w:tabs>
        <w:ind w:firstLine="851"/>
        <w:jc w:val="both"/>
        <w:rPr>
          <w:sz w:val="28"/>
          <w:szCs w:val="28"/>
        </w:rPr>
      </w:pPr>
      <w:r>
        <w:rPr>
          <w:sz w:val="28"/>
          <w:szCs w:val="28"/>
        </w:rPr>
        <w:t xml:space="preserve">3.4. При исполнении, изменении, расторжении контракта:</w:t>
      </w:r>
    </w:p>
    <w:p>
      <w:pPr>
        <w:pStyle w:val="Normal"/>
        <w:tabs>
          <w:tab w:val="left" w:pos="8080" w:leader="none"/>
        </w:tabs>
        <w:ind w:firstLine="851"/>
        <w:jc w:val="both"/>
        <w:rPr>
          <w:sz w:val="28"/>
          <w:szCs w:val="28"/>
        </w:rPr>
      </w:pPr>
      <w:r>
        <w:rPr>
          <w:sz w:val="28"/>
          <w:szCs w:val="28"/>
        </w:rPr>
        <w:t xml:space="preserve">3.4.1. осуществляет рассмотрение банковской гарантии, представленной в качестве обеспечения гарантийного обязательства;</w:t>
      </w:r>
    </w:p>
    <w:p>
      <w:pPr>
        <w:pStyle w:val="Normal"/>
        <w:tabs>
          <w:tab w:val="left" w:pos="8080" w:leader="none"/>
        </w:tabs>
        <w:ind w:firstLine="851"/>
        <w:jc w:val="both"/>
        <w:rPr>
          <w:sz w:val="28"/>
          <w:szCs w:val="28"/>
        </w:rPr>
      </w:pPr>
      <w:r>
        <w:rPr>
          <w:sz w:val="28"/>
          <w:szCs w:val="28"/>
        </w:rPr>
        <w:t xml:space="preserve">3.4.2. обеспечивает исполнение условий контракта в части выплаты аванса (если контрактом предусмотрена выплата аванса);</w:t>
      </w:r>
    </w:p>
    <w:p>
      <w:pPr>
        <w:pStyle w:val="Normal"/>
        <w:tabs>
          <w:tab w:val="left" w:pos="8080" w:leader="none"/>
        </w:tabs>
        <w:ind w:firstLine="851"/>
        <w:jc w:val="both"/>
        <w:rPr>
          <w:sz w:val="28"/>
          <w:szCs w:val="28"/>
        </w:rPr>
      </w:pPr>
      <w:r>
        <w:rPr>
          <w:sz w:val="28"/>
          <w:szCs w:val="28"/>
        </w:rPr>
        <w:t xml:space="preserve">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pPr>
        <w:pStyle w:val="Normal"/>
        <w:tabs>
          <w:tab w:val="left" w:pos="8080" w:leader="none"/>
        </w:tabs>
        <w:ind w:firstLine="851"/>
        <w:jc w:val="both"/>
        <w:rPr>
          <w:sz w:val="28"/>
          <w:szCs w:val="28"/>
        </w:rPr>
      </w:pPr>
      <w:r>
        <w:rPr>
          <w:sz w:val="28"/>
          <w:szCs w:val="28"/>
        </w:rPr>
        <w:t xml:space="preserve">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pPr>
        <w:pStyle w:val="Normal"/>
        <w:tabs>
          <w:tab w:val="left" w:pos="8080" w:leader="none"/>
        </w:tabs>
        <w:ind w:firstLine="851"/>
        <w:jc w:val="both"/>
        <w:rPr>
          <w:sz w:val="28"/>
          <w:szCs w:val="28"/>
        </w:rPr>
      </w:pPr>
      <w:r>
        <w:rPr>
          <w:sz w:val="28"/>
          <w:szCs w:val="28"/>
        </w:rPr>
        <w:t xml:space="preserve">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pPr>
        <w:pStyle w:val="Normal"/>
        <w:tabs>
          <w:tab w:val="left" w:pos="8080" w:leader="none"/>
        </w:tabs>
        <w:ind w:firstLine="851"/>
        <w:jc w:val="both"/>
        <w:rPr>
          <w:sz w:val="28"/>
          <w:szCs w:val="28"/>
        </w:rPr>
      </w:pPr>
      <w:r>
        <w:rPr>
          <w:sz w:val="28"/>
          <w:szCs w:val="28"/>
        </w:rPr>
        <w:t xml:space="preserve">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pPr>
        <w:pStyle w:val="Normal"/>
        <w:tabs>
          <w:tab w:val="left" w:pos="8080" w:leader="none"/>
        </w:tabs>
        <w:ind w:firstLine="851"/>
        <w:jc w:val="both"/>
        <w:rPr>
          <w:sz w:val="28"/>
          <w:szCs w:val="28"/>
        </w:rPr>
      </w:pPr>
      <w:r>
        <w:rPr>
          <w:sz w:val="28"/>
          <w:szCs w:val="28"/>
        </w:rPr>
        <w:t xml:space="preserve">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pPr>
        <w:pStyle w:val="Normal"/>
        <w:tabs>
          <w:tab w:val="left" w:pos="8080" w:leader="none"/>
        </w:tabs>
        <w:ind w:firstLine="851"/>
        <w:jc w:val="both"/>
        <w:rPr>
          <w:sz w:val="28"/>
          <w:szCs w:val="28"/>
        </w:rPr>
      </w:pPr>
      <w:r>
        <w:rPr>
          <w:sz w:val="28"/>
          <w:szCs w:val="28"/>
        </w:rPr>
        <w:t xml:space="preserve">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pPr>
        <w:pStyle w:val="Normal"/>
        <w:tabs>
          <w:tab w:val="left" w:pos="8080" w:leader="none"/>
        </w:tabs>
        <w:ind w:firstLine="851"/>
        <w:jc w:val="both"/>
        <w:rPr>
          <w:sz w:val="28"/>
          <w:szCs w:val="28"/>
        </w:rPr>
      </w:pPr>
      <w:r>
        <w:rPr>
          <w:sz w:val="28"/>
          <w:szCs w:val="28"/>
        </w:rPr>
        <w:t xml:space="preserve">3.4.6. взаимодействует с поставщиком (подрядчиком, исполнителем) при изменении, расторжении контракта в соответствии со статьей </w:t>
      </w:r>
      <w:r>
        <w:rPr>
          <w:sz w:val="28"/>
          <w:szCs w:val="28"/>
        </w:rPr>
        <w:t xml:space="preserve">                </w:t>
      </w:r>
      <w:r>
        <w:rPr>
          <w:sz w:val="28"/>
          <w:szCs w:val="28"/>
        </w:rPr>
        <w:t xml:space="preserve">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pPr>
        <w:pStyle w:val="Normal"/>
        <w:tabs>
          <w:tab w:val="left" w:pos="8080" w:leader="none"/>
        </w:tabs>
        <w:ind w:firstLine="851"/>
        <w:jc w:val="both"/>
        <w:rPr>
          <w:sz w:val="28"/>
          <w:szCs w:val="28"/>
        </w:rPr>
      </w:pPr>
      <w:r>
        <w:rPr>
          <w:sz w:val="28"/>
          <w:szCs w:val="28"/>
        </w:rPr>
        <w:t xml:space="preserve">3.4.7. направляет в порядке, предусмотренном статьей </w:t>
      </w:r>
      <w:r>
        <w:rPr>
          <w:sz w:val="28"/>
          <w:szCs w:val="28"/>
        </w:rPr>
        <w:t xml:space="preserve">                      </w:t>
      </w:r>
      <w:r>
        <w:rPr>
          <w:sz w:val="28"/>
          <w:szCs w:val="28"/>
        </w:rPr>
        <w:t xml:space="preserve">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pPr>
        <w:pStyle w:val="Normal"/>
        <w:tabs>
          <w:tab w:val="left" w:pos="8080" w:leader="none"/>
        </w:tabs>
        <w:ind w:firstLine="851"/>
        <w:jc w:val="both"/>
        <w:rPr>
          <w:sz w:val="28"/>
          <w:szCs w:val="28"/>
        </w:rPr>
      </w:pPr>
      <w:r>
        <w:rPr>
          <w:sz w:val="28"/>
          <w:szCs w:val="28"/>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pPr>
        <w:pStyle w:val="Normal"/>
        <w:tabs>
          <w:tab w:val="left" w:pos="8080" w:leader="none"/>
        </w:tabs>
        <w:ind w:firstLine="851"/>
        <w:jc w:val="both"/>
        <w:rPr>
          <w:sz w:val="28"/>
          <w:szCs w:val="28"/>
        </w:rPr>
      </w:pPr>
      <w:r>
        <w:rPr>
          <w:sz w:val="28"/>
          <w:szCs w:val="28"/>
        </w:rPr>
        <w:t xml:space="preserve">3.4.9. обеспечивает одностороннее расторжение контракта в порядке, предусмотренном статьей 95 Федерального закона.</w:t>
      </w:r>
    </w:p>
    <w:p>
      <w:pPr>
        <w:pStyle w:val="Normal"/>
        <w:tabs>
          <w:tab w:val="left" w:pos="8080" w:leader="none"/>
        </w:tabs>
        <w:ind w:firstLine="851"/>
        <w:jc w:val="both"/>
        <w:rPr>
          <w:sz w:val="28"/>
          <w:szCs w:val="28"/>
        </w:rPr>
      </w:pPr>
      <w:r>
        <w:rPr>
          <w:sz w:val="28"/>
          <w:szCs w:val="28"/>
        </w:rPr>
        <w:t xml:space="preserve">3.5. осуществляет иные функции и полномочия, предусмотренные Федеральным законом, в том числе:</w:t>
      </w:r>
    </w:p>
    <w:p>
      <w:pPr>
        <w:pStyle w:val="Normal"/>
        <w:tabs>
          <w:tab w:val="left" w:pos="8080" w:leader="none"/>
        </w:tabs>
        <w:ind w:firstLine="851"/>
        <w:jc w:val="both"/>
        <w:rPr>
          <w:sz w:val="28"/>
          <w:szCs w:val="28"/>
        </w:rPr>
      </w:pPr>
      <w:r>
        <w:rPr>
          <w:sz w:val="28"/>
          <w:szCs w:val="28"/>
        </w:rPr>
        <w:t xml:space="preserve">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pPr>
        <w:pStyle w:val="Normal"/>
        <w:tabs>
          <w:tab w:val="left" w:pos="8080" w:leader="none"/>
        </w:tabs>
        <w:ind w:firstLine="851"/>
        <w:jc w:val="both"/>
        <w:rPr>
          <w:sz w:val="28"/>
          <w:szCs w:val="28"/>
        </w:rPr>
      </w:pPr>
      <w:r>
        <w:rPr>
          <w:sz w:val="28"/>
          <w:szCs w:val="28"/>
        </w:rPr>
        <w:t xml:space="preserve">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pPr>
        <w:pStyle w:val="Normal"/>
        <w:tabs>
          <w:tab w:val="left" w:pos="8080" w:leader="none"/>
        </w:tabs>
        <w:ind w:firstLine="851"/>
        <w:jc w:val="both"/>
        <w:rPr>
          <w:sz w:val="28"/>
          <w:szCs w:val="28"/>
        </w:rPr>
      </w:pPr>
      <w:r>
        <w:rPr>
          <w:sz w:val="28"/>
          <w:szCs w:val="28"/>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pPr>
        <w:pStyle w:val="Normal"/>
        <w:tabs>
          <w:tab w:val="left" w:pos="8080" w:leader="none"/>
        </w:tabs>
        <w:ind w:firstLine="851"/>
        <w:jc w:val="both"/>
        <w:rPr>
          <w:sz w:val="28"/>
          <w:szCs w:val="28"/>
        </w:rPr>
      </w:pPr>
      <w:r>
        <w:rPr>
          <w:sz w:val="28"/>
          <w:szCs w:val="28"/>
        </w:rPr>
        <w:t xml:space="preserve">3.5.</w:t>
      </w:r>
      <w:r>
        <w:rPr>
          <w:sz w:val="28"/>
          <w:szCs w:val="28"/>
        </w:rPr>
        <w:t xml:space="preserve">4</w:t>
      </w:r>
      <w:r>
        <w:rPr>
          <w:sz w:val="28"/>
          <w:szCs w:val="28"/>
        </w:rPr>
        <w:t xml:space="preserve">. при централизации закупок в соответствии со статьей </w:t>
      </w:r>
      <w:r>
        <w:rPr>
          <w:sz w:val="28"/>
          <w:szCs w:val="28"/>
        </w:rPr>
        <w:t xml:space="preserve">               </w:t>
      </w:r>
      <w:r>
        <w:rPr>
          <w:sz w:val="28"/>
          <w:szCs w:val="28"/>
        </w:rPr>
        <w:t xml:space="preserve">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pPr>
        <w:pStyle w:val="Normal"/>
        <w:tabs>
          <w:tab w:val="left" w:pos="8080" w:leader="none"/>
        </w:tabs>
        <w:jc w:val="both"/>
        <w:rPr>
          <w:sz w:val="28"/>
          <w:szCs w:val="28"/>
        </w:rPr>
      </w:pPr>
      <w:r>
        <w:rPr>
          <w:sz w:val="28"/>
          <w:szCs w:val="28"/>
        </w:rPr>
      </w:r>
    </w:p>
    <w:p>
      <w:pPr>
        <w:pStyle w:val="Normal"/>
        <w:tabs>
          <w:tab w:val="left" w:pos="8080" w:leader="none"/>
        </w:tabs>
        <w:jc w:val="both"/>
        <w:rPr>
          <w:sz w:val="28"/>
          <w:szCs w:val="28"/>
        </w:rPr>
      </w:pPr>
      <w:r>
        <w:rPr>
          <w:sz w:val="28"/>
          <w:szCs w:val="28"/>
        </w:rPr>
      </w:r>
    </w:p>
    <w:p>
      <w:pPr>
        <w:pStyle w:val="Normal"/>
        <w:tabs>
          <w:tab w:val="left" w:pos="8080" w:leader="none"/>
        </w:tabs>
        <w:spacing w:line="240" w:lineRule="exact"/>
        <w:jc w:val="both"/>
        <w:rPr>
          <w:sz w:val="28"/>
          <w:szCs w:val="28"/>
        </w:rPr>
      </w:pPr>
      <w:r>
        <w:rPr>
          <w:sz w:val="28"/>
          <w:szCs w:val="28"/>
        </w:rPr>
        <w:t xml:space="preserve">Управляющий делами администрации</w:t>
      </w:r>
    </w:p>
    <w:p>
      <w:pPr>
        <w:pStyle w:val="Normal"/>
        <w:tabs>
          <w:tab w:val="left" w:pos="8080" w:leader="none"/>
        </w:tabs>
        <w:spacing w:line="240" w:lineRule="exact"/>
        <w:jc w:val="both"/>
        <w:rPr>
          <w:sz w:val="28"/>
          <w:szCs w:val="28"/>
        </w:rPr>
      </w:pPr>
      <w:r>
        <w:rPr>
          <w:sz w:val="28"/>
          <w:szCs w:val="28"/>
        </w:rPr>
        <w:t xml:space="preserve">Петровского городского округа</w:t>
      </w:r>
    </w:p>
    <w:p>
      <w:pPr>
        <w:pStyle w:val="Normal"/>
        <w:tabs>
          <w:tab w:val="left" w:pos="8080" w:leader="none"/>
        </w:tabs>
        <w:spacing w:line="240" w:lineRule="exact"/>
        <w:jc w:val="both"/>
        <w:rPr>
          <w:sz w:val="28"/>
          <w:szCs w:val="28"/>
        </w:rPr>
      </w:pPr>
      <w:r>
        <w:rPr>
          <w:sz w:val="28"/>
          <w:szCs w:val="28"/>
        </w:rPr>
        <w:t xml:space="preserve">Ставропольского края                                                                        </w:t>
      </w:r>
      <w:r>
        <w:rPr>
          <w:sz w:val="28"/>
          <w:szCs w:val="28"/>
        </w:rPr>
        <w:t xml:space="preserve"> </w:t>
      </w:r>
      <w:r>
        <w:rPr>
          <w:sz w:val="28"/>
          <w:szCs w:val="28"/>
        </w:rPr>
        <w:t xml:space="preserve"> Ю.В.Петрич</w:t>
      </w:r>
    </w:p>
    <w:sectPr>
      <w:type w:val="nextPage"/>
      <w:pgSz w:w="11906" w:h="16838"/>
      <w:pgMar w:top="1418" w:right="567"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Courier New">
    <w:panose1 w:val="02070309020205020404"/>
  </w:font>
  <w:font w:name="OpenSymbol">
    <w:panose1 w:val="05010000000000000000"/>
  </w:font>
  <w:font w:name="Mangal">
    <w:panose1 w:val="02040503050406030204"/>
  </w:font>
  <w:font w:name="SimSun">
    <w:panose1 w:val="02000506000000020000"/>
  </w:font>
  <w:font w:name="Microsoft YaHei">
    <w:panose1 w:val="020B0503020203020204"/>
  </w:font>
  <w:font w:name="Times New Roman">
    <w:panose1 w:val="02020603050405020304"/>
  </w:font>
  <w:font w:name="Cambria">
    <w:panose1 w:val="020405030504060302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tab"/>
      <w:lvlText w:val="%1."/>
      <w:lvlJc w:val="left"/>
      <w:pPr>
        <w:pStyle w:val="Normal"/>
        <w:tabs>
          <w:tab w:val="num" w:pos="720" w:leader="none"/>
        </w:tabs>
        <w:ind w:left="720" w:hanging="360"/>
      </w:pPr>
    </w:lvl>
    <w:lvl w:ilvl="1">
      <w:start w:val="1"/>
      <w:numFmt w:val="decimal"/>
      <w:suff w:val="tab"/>
      <w:lvlText w:val="%2."/>
      <w:lvlJc w:val="left"/>
      <w:pPr>
        <w:pStyle w:val="Normal"/>
        <w:tabs>
          <w:tab w:val="num" w:pos="1080" w:leader="none"/>
        </w:tabs>
        <w:ind w:left="1080" w:hanging="360"/>
      </w:pPr>
    </w:lvl>
    <w:lvl w:ilvl="2">
      <w:start w:val="1"/>
      <w:numFmt w:val="decimal"/>
      <w:suff w:val="tab"/>
      <w:lvlText w:val="%3."/>
      <w:lvlJc w:val="left"/>
      <w:pPr>
        <w:pStyle w:val="Normal"/>
        <w:tabs>
          <w:tab w:val="num" w:pos="1440" w:leader="none"/>
        </w:tabs>
        <w:ind w:left="1440" w:hanging="360"/>
      </w:pPr>
    </w:lvl>
    <w:lvl w:ilvl="3">
      <w:start w:val="1"/>
      <w:numFmt w:val="decimal"/>
      <w:suff w:val="tab"/>
      <w:lvlText w:val="%4."/>
      <w:lvlJc w:val="left"/>
      <w:pPr>
        <w:pStyle w:val="Normal"/>
        <w:tabs>
          <w:tab w:val="num" w:pos="1800" w:leader="none"/>
        </w:tabs>
        <w:ind w:left="1800" w:hanging="360"/>
      </w:pPr>
    </w:lvl>
    <w:lvl w:ilvl="4">
      <w:start w:val="1"/>
      <w:numFmt w:val="decimal"/>
      <w:suff w:val="tab"/>
      <w:lvlText w:val="%5."/>
      <w:lvlJc w:val="left"/>
      <w:pPr>
        <w:pStyle w:val="Normal"/>
        <w:tabs>
          <w:tab w:val="num" w:pos="2160" w:leader="none"/>
        </w:tabs>
        <w:ind w:left="2160" w:hanging="360"/>
      </w:pPr>
    </w:lvl>
    <w:lvl w:ilvl="5">
      <w:start w:val="1"/>
      <w:numFmt w:val="decimal"/>
      <w:suff w:val="tab"/>
      <w:lvlText w:val="%6."/>
      <w:lvlJc w:val="left"/>
      <w:pPr>
        <w:pStyle w:val="Normal"/>
        <w:tabs>
          <w:tab w:val="num" w:pos="2520" w:leader="none"/>
        </w:tabs>
        <w:ind w:left="2520" w:hanging="360"/>
      </w:pPr>
    </w:lvl>
    <w:lvl w:ilvl="6">
      <w:start w:val="1"/>
      <w:numFmt w:val="decimal"/>
      <w:suff w:val="tab"/>
      <w:lvlText w:val="%7."/>
      <w:lvlJc w:val="left"/>
      <w:pPr>
        <w:pStyle w:val="Normal"/>
        <w:tabs>
          <w:tab w:val="num" w:pos="2880" w:leader="none"/>
        </w:tabs>
        <w:ind w:left="2880" w:hanging="360"/>
      </w:pPr>
    </w:lvl>
    <w:lvl w:ilvl="7">
      <w:start w:val="1"/>
      <w:numFmt w:val="decimal"/>
      <w:suff w:val="tab"/>
      <w:lvlText w:val="%8."/>
      <w:lvlJc w:val="left"/>
      <w:pPr>
        <w:pStyle w:val="Normal"/>
        <w:tabs>
          <w:tab w:val="num" w:pos="3240" w:leader="none"/>
        </w:tabs>
        <w:ind w:left="3240" w:hanging="360"/>
      </w:pPr>
    </w:lvl>
    <w:lvl w:ilvl="8">
      <w:start w:val="1"/>
      <w:numFmt w:val="decimal"/>
      <w:suff w:val="tab"/>
      <w:lvlText w:val="%9."/>
      <w:lvlJc w:val="left"/>
      <w:pPr>
        <w:pStyle w:val="Normal"/>
        <w:tabs>
          <w:tab w:val="num" w:pos="3600" w:leader="none"/>
        </w:tabs>
        <w:ind w:left="3600" w:hanging="360"/>
      </w:pPr>
    </w:lvl>
  </w:abstractNum>
  <w:abstractNum w:abstractNumId="1">
    <w:multiLevelType w:val="hybridMultilevel"/>
    <w:lvl w:ilvl="0">
      <w:start w:val="1"/>
      <w:numFmt w:val="decimal"/>
      <w:suff w:val="tab"/>
      <w:lvlText w:val="%1."/>
      <w:lvlJc w:val="left"/>
      <w:pPr>
        <w:pStyle w:val="Normal"/>
        <w:tabs>
          <w:tab w:val="num" w:pos="0" w:leader="none"/>
        </w:tabs>
        <w:ind w:left="1068" w:hanging="360"/>
      </w:pPr>
      <w:rPr>
        <w:rFonts w:eastAsia="Calibri" w:cs="Times New Roman"/>
      </w:rPr>
    </w:lvl>
    <w:lvl w:ilvl="1">
      <w:start w:val="1"/>
      <w:numFmt w:val="lowerLetter"/>
      <w:suff w:val="tab"/>
      <w:lvlText w:val="%2."/>
      <w:lvlJc w:val="left"/>
      <w:pPr>
        <w:pStyle w:val="Normal"/>
        <w:tabs>
          <w:tab w:val="num" w:pos="0" w:leader="none"/>
        </w:tabs>
        <w:ind w:left="1788" w:hanging="360"/>
      </w:pPr>
    </w:lvl>
    <w:lvl w:ilvl="2">
      <w:start w:val="1"/>
      <w:numFmt w:val="lowerRoman"/>
      <w:suff w:val="tab"/>
      <w:lvlText w:val="%2.%3."/>
      <w:lvlJc w:val="right"/>
      <w:pPr>
        <w:pStyle w:val="Normal"/>
        <w:tabs>
          <w:tab w:val="num" w:pos="0" w:leader="none"/>
        </w:tabs>
        <w:ind w:left="2508" w:hanging="180"/>
      </w:pPr>
    </w:lvl>
    <w:lvl w:ilvl="3">
      <w:start w:val="1"/>
      <w:numFmt w:val="decimal"/>
      <w:suff w:val="tab"/>
      <w:lvlText w:val="%2.%3.%4."/>
      <w:lvlJc w:val="left"/>
      <w:pPr>
        <w:pStyle w:val="Normal"/>
        <w:tabs>
          <w:tab w:val="num" w:pos="0" w:leader="none"/>
        </w:tabs>
        <w:ind w:left="3228" w:hanging="360"/>
      </w:pPr>
    </w:lvl>
    <w:lvl w:ilvl="4">
      <w:start w:val="1"/>
      <w:numFmt w:val="lowerLetter"/>
      <w:suff w:val="tab"/>
      <w:lvlText w:val="%2.%3.%4.%5."/>
      <w:lvlJc w:val="left"/>
      <w:pPr>
        <w:pStyle w:val="Normal"/>
        <w:tabs>
          <w:tab w:val="num" w:pos="0" w:leader="none"/>
        </w:tabs>
        <w:ind w:left="3948" w:hanging="360"/>
      </w:pPr>
    </w:lvl>
    <w:lvl w:ilvl="5">
      <w:start w:val="1"/>
      <w:numFmt w:val="lowerRoman"/>
      <w:suff w:val="tab"/>
      <w:lvlText w:val="%2.%3.%4.%5.%6."/>
      <w:lvlJc w:val="right"/>
      <w:pPr>
        <w:pStyle w:val="Normal"/>
        <w:tabs>
          <w:tab w:val="num" w:pos="0" w:leader="none"/>
        </w:tabs>
        <w:ind w:left="4668" w:hanging="180"/>
      </w:pPr>
    </w:lvl>
    <w:lvl w:ilvl="6">
      <w:start w:val="1"/>
      <w:numFmt w:val="decimal"/>
      <w:suff w:val="tab"/>
      <w:lvlText w:val="%2.%3.%4.%5.%6.%7."/>
      <w:lvlJc w:val="left"/>
      <w:pPr>
        <w:pStyle w:val="Normal"/>
        <w:tabs>
          <w:tab w:val="num" w:pos="0" w:leader="none"/>
        </w:tabs>
        <w:ind w:left="5388" w:hanging="360"/>
      </w:pPr>
    </w:lvl>
    <w:lvl w:ilvl="7">
      <w:start w:val="1"/>
      <w:numFmt w:val="lowerLetter"/>
      <w:suff w:val="tab"/>
      <w:lvlText w:val="%2.%3.%4.%5.%6.%7.%8."/>
      <w:lvlJc w:val="left"/>
      <w:pPr>
        <w:pStyle w:val="Normal"/>
        <w:tabs>
          <w:tab w:val="num" w:pos="0" w:leader="none"/>
        </w:tabs>
        <w:ind w:left="6108" w:hanging="360"/>
      </w:pPr>
    </w:lvl>
    <w:lvl w:ilvl="8">
      <w:start w:val="1"/>
      <w:numFmt w:val="lowerRoman"/>
      <w:suff w:val="tab"/>
      <w:lvlText w:val="%2.%3.%4.%5.%6.%7.%8.%9."/>
      <w:lvlJc w:val="right"/>
      <w:pPr>
        <w:pStyle w:val="Normal"/>
        <w:tabs>
          <w:tab w:val="num" w:pos="0" w:leader="none"/>
        </w:tabs>
        <w:ind w:left="6828" w:hanging="180"/>
      </w:pPr>
    </w:lvl>
  </w:abstractNum>
  <w:abstractNum w:abstractNumId="2">
    <w:multiLevelType w:val="hybridMultilevel"/>
    <w:lvl w:ilvl="0">
      <w:start w:val="1"/>
      <w:numFmt w:val="decimal"/>
      <w:suff w:val="tab"/>
      <w:lvlText w:val="%1."/>
      <w:lvlJc w:val="left"/>
      <w:pPr>
        <w:pStyle w:val="Normal"/>
        <w:tabs>
          <w:tab w:val="num" w:pos="0" w:leader="none"/>
        </w:tabs>
        <w:ind w:left="1068" w:hanging="360"/>
      </w:pPr>
    </w:lvl>
    <w:lvl w:ilvl="1">
      <w:start w:val="1"/>
      <w:numFmt w:val="lowerLetter"/>
      <w:suff w:val="tab"/>
      <w:lvlText w:val="%2."/>
      <w:lvlJc w:val="left"/>
      <w:pPr>
        <w:pStyle w:val="Normal"/>
        <w:tabs>
          <w:tab w:val="num" w:pos="0" w:leader="none"/>
        </w:tabs>
        <w:ind w:left="1788" w:hanging="360"/>
      </w:pPr>
    </w:lvl>
    <w:lvl w:ilvl="2">
      <w:start w:val="1"/>
      <w:numFmt w:val="lowerRoman"/>
      <w:suff w:val="tab"/>
      <w:lvlText w:val="%2.%3."/>
      <w:lvlJc w:val="right"/>
      <w:pPr>
        <w:pStyle w:val="Normal"/>
        <w:tabs>
          <w:tab w:val="num" w:pos="0" w:leader="none"/>
        </w:tabs>
        <w:ind w:left="2508" w:hanging="180"/>
      </w:pPr>
    </w:lvl>
    <w:lvl w:ilvl="3">
      <w:start w:val="1"/>
      <w:numFmt w:val="decimal"/>
      <w:suff w:val="tab"/>
      <w:lvlText w:val="%2.%3.%4."/>
      <w:lvlJc w:val="left"/>
      <w:pPr>
        <w:pStyle w:val="Normal"/>
        <w:tabs>
          <w:tab w:val="num" w:pos="0" w:leader="none"/>
        </w:tabs>
        <w:ind w:left="3228" w:hanging="360"/>
      </w:pPr>
    </w:lvl>
    <w:lvl w:ilvl="4">
      <w:start w:val="1"/>
      <w:numFmt w:val="lowerLetter"/>
      <w:suff w:val="tab"/>
      <w:lvlText w:val="%2.%3.%4.%5."/>
      <w:lvlJc w:val="left"/>
      <w:pPr>
        <w:pStyle w:val="Normal"/>
        <w:tabs>
          <w:tab w:val="num" w:pos="0" w:leader="none"/>
        </w:tabs>
        <w:ind w:left="3948" w:hanging="360"/>
      </w:pPr>
    </w:lvl>
    <w:lvl w:ilvl="5">
      <w:start w:val="1"/>
      <w:numFmt w:val="lowerRoman"/>
      <w:suff w:val="tab"/>
      <w:lvlText w:val="%2.%3.%4.%5.%6."/>
      <w:lvlJc w:val="right"/>
      <w:pPr>
        <w:pStyle w:val="Normal"/>
        <w:tabs>
          <w:tab w:val="num" w:pos="0" w:leader="none"/>
        </w:tabs>
        <w:ind w:left="4668" w:hanging="180"/>
      </w:pPr>
    </w:lvl>
    <w:lvl w:ilvl="6">
      <w:start w:val="1"/>
      <w:numFmt w:val="decimal"/>
      <w:suff w:val="tab"/>
      <w:lvlText w:val="%2.%3.%4.%5.%6.%7."/>
      <w:lvlJc w:val="left"/>
      <w:pPr>
        <w:pStyle w:val="Normal"/>
        <w:tabs>
          <w:tab w:val="num" w:pos="0" w:leader="none"/>
        </w:tabs>
        <w:ind w:left="5388" w:hanging="360"/>
      </w:pPr>
    </w:lvl>
    <w:lvl w:ilvl="7">
      <w:start w:val="1"/>
      <w:numFmt w:val="lowerLetter"/>
      <w:suff w:val="tab"/>
      <w:lvlText w:val="%2.%3.%4.%5.%6.%7.%8."/>
      <w:lvlJc w:val="left"/>
      <w:pPr>
        <w:pStyle w:val="Normal"/>
        <w:tabs>
          <w:tab w:val="num" w:pos="0" w:leader="none"/>
        </w:tabs>
        <w:ind w:left="6108" w:hanging="360"/>
      </w:pPr>
    </w:lvl>
    <w:lvl w:ilvl="8">
      <w:start w:val="1"/>
      <w:numFmt w:val="lowerRoman"/>
      <w:suff w:val="tab"/>
      <w:lvlText w:val="%2.%3.%4.%5.%6.%7.%8.%9."/>
      <w:lvlJc w:val="right"/>
      <w:pPr>
        <w:pStyle w:val="Normal"/>
        <w:tabs>
          <w:tab w:val="num" w:pos="0" w:leader="none"/>
        </w:tabs>
        <w:ind w:left="6828" w:hanging="180"/>
      </w:pPr>
    </w:lvl>
  </w:abstractNum>
  <w:abstractNum w:abstractNumId="3">
    <w:multiLevelType w:val="hybridMultilevel"/>
    <w:lvl w:ilvl="0">
      <w:start w:val="1"/>
      <w:numFmt w:val="decimal"/>
      <w:suff w:val="tab"/>
      <w:lvlText w:val="%1."/>
      <w:lvlJc w:val="left"/>
      <w:pPr>
        <w:pStyle w:val="Normal"/>
        <w:tabs>
          <w:tab w:val="num" w:pos="0" w:leader="none"/>
        </w:tabs>
        <w:ind w:left="1068" w:hanging="360"/>
      </w:pPr>
    </w:lvl>
    <w:lvl w:ilvl="1">
      <w:start w:val="1"/>
      <w:numFmt w:val="lowerLetter"/>
      <w:suff w:val="tab"/>
      <w:lvlText w:val="%2."/>
      <w:lvlJc w:val="left"/>
      <w:pPr>
        <w:pStyle w:val="Normal"/>
        <w:tabs>
          <w:tab w:val="num" w:pos="0" w:leader="none"/>
        </w:tabs>
        <w:ind w:left="1788" w:hanging="360"/>
      </w:pPr>
    </w:lvl>
    <w:lvl w:ilvl="2">
      <w:start w:val="1"/>
      <w:numFmt w:val="lowerRoman"/>
      <w:suff w:val="tab"/>
      <w:lvlText w:val="%2.%3."/>
      <w:lvlJc w:val="right"/>
      <w:pPr>
        <w:pStyle w:val="Normal"/>
        <w:tabs>
          <w:tab w:val="num" w:pos="0" w:leader="none"/>
        </w:tabs>
        <w:ind w:left="2508" w:hanging="180"/>
      </w:pPr>
    </w:lvl>
    <w:lvl w:ilvl="3">
      <w:start w:val="1"/>
      <w:numFmt w:val="decimal"/>
      <w:suff w:val="tab"/>
      <w:lvlText w:val="%2.%3.%4."/>
      <w:lvlJc w:val="left"/>
      <w:pPr>
        <w:pStyle w:val="Normal"/>
        <w:tabs>
          <w:tab w:val="num" w:pos="0" w:leader="none"/>
        </w:tabs>
        <w:ind w:left="3228" w:hanging="360"/>
      </w:pPr>
    </w:lvl>
    <w:lvl w:ilvl="4">
      <w:start w:val="1"/>
      <w:numFmt w:val="lowerLetter"/>
      <w:suff w:val="tab"/>
      <w:lvlText w:val="%2.%3.%4.%5."/>
      <w:lvlJc w:val="left"/>
      <w:pPr>
        <w:pStyle w:val="Normal"/>
        <w:tabs>
          <w:tab w:val="num" w:pos="0" w:leader="none"/>
        </w:tabs>
        <w:ind w:left="3948" w:hanging="360"/>
      </w:pPr>
    </w:lvl>
    <w:lvl w:ilvl="5">
      <w:start w:val="1"/>
      <w:numFmt w:val="lowerRoman"/>
      <w:suff w:val="tab"/>
      <w:lvlText w:val="%2.%3.%4.%5.%6."/>
      <w:lvlJc w:val="right"/>
      <w:pPr>
        <w:pStyle w:val="Normal"/>
        <w:tabs>
          <w:tab w:val="num" w:pos="0" w:leader="none"/>
        </w:tabs>
        <w:ind w:left="4668" w:hanging="180"/>
      </w:pPr>
    </w:lvl>
    <w:lvl w:ilvl="6">
      <w:start w:val="1"/>
      <w:numFmt w:val="decimal"/>
      <w:suff w:val="tab"/>
      <w:lvlText w:val="%2.%3.%4.%5.%6.%7."/>
      <w:lvlJc w:val="left"/>
      <w:pPr>
        <w:pStyle w:val="Normal"/>
        <w:tabs>
          <w:tab w:val="num" w:pos="0" w:leader="none"/>
        </w:tabs>
        <w:ind w:left="5388" w:hanging="360"/>
      </w:pPr>
    </w:lvl>
    <w:lvl w:ilvl="7">
      <w:start w:val="1"/>
      <w:numFmt w:val="lowerLetter"/>
      <w:suff w:val="tab"/>
      <w:lvlText w:val="%2.%3.%4.%5.%6.%7.%8."/>
      <w:lvlJc w:val="left"/>
      <w:pPr>
        <w:pStyle w:val="Normal"/>
        <w:tabs>
          <w:tab w:val="num" w:pos="0" w:leader="none"/>
        </w:tabs>
        <w:ind w:left="6108" w:hanging="360"/>
      </w:pPr>
    </w:lvl>
    <w:lvl w:ilvl="8">
      <w:start w:val="1"/>
      <w:numFmt w:val="lowerRoman"/>
      <w:suff w:val="tab"/>
      <w:lvlText w:val="%2.%3.%4.%5.%6.%7.%8.%9."/>
      <w:lvlJc w:val="right"/>
      <w:pPr>
        <w:pStyle w:val="Normal"/>
        <w:tabs>
          <w:tab w:val="num" w:pos="0" w:leader="none"/>
        </w:tabs>
        <w:ind w:left="6828" w:hanging="180"/>
      </w:pPr>
    </w:lvl>
  </w:abstractNum>
  <w:abstractNum w:abstractNumId="4">
    <w:multiLevelType w:val="hybridMultilevel"/>
    <w:lvl w:ilvl="0">
      <w:start w:val="1"/>
      <w:numFmt w:val="decimal"/>
      <w:suff w:val="tab"/>
      <w:lvlText w:val="%1."/>
      <w:lvlJc w:val="left"/>
      <w:pPr>
        <w:pStyle w:val="Normal"/>
        <w:tabs>
          <w:tab w:val="num" w:pos="0" w:leader="none"/>
        </w:tabs>
        <w:ind w:left="1068" w:hanging="360"/>
      </w:pPr>
    </w:lvl>
    <w:lvl w:ilvl="1">
      <w:start w:val="1"/>
      <w:numFmt w:val="lowerLetter"/>
      <w:suff w:val="tab"/>
      <w:lvlText w:val="%2."/>
      <w:lvlJc w:val="left"/>
      <w:pPr>
        <w:pStyle w:val="Normal"/>
        <w:tabs>
          <w:tab w:val="num" w:pos="0" w:leader="none"/>
        </w:tabs>
        <w:ind w:left="1788" w:hanging="360"/>
      </w:pPr>
    </w:lvl>
    <w:lvl w:ilvl="2">
      <w:start w:val="1"/>
      <w:numFmt w:val="lowerRoman"/>
      <w:suff w:val="tab"/>
      <w:lvlText w:val="%2.%3."/>
      <w:lvlJc w:val="right"/>
      <w:pPr>
        <w:pStyle w:val="Normal"/>
        <w:tabs>
          <w:tab w:val="num" w:pos="0" w:leader="none"/>
        </w:tabs>
        <w:ind w:left="2508" w:hanging="180"/>
      </w:pPr>
    </w:lvl>
    <w:lvl w:ilvl="3">
      <w:start w:val="1"/>
      <w:numFmt w:val="decimal"/>
      <w:suff w:val="tab"/>
      <w:lvlText w:val="%2.%3.%4."/>
      <w:lvlJc w:val="left"/>
      <w:pPr>
        <w:pStyle w:val="Normal"/>
        <w:tabs>
          <w:tab w:val="num" w:pos="0" w:leader="none"/>
        </w:tabs>
        <w:ind w:left="3228" w:hanging="360"/>
      </w:pPr>
    </w:lvl>
    <w:lvl w:ilvl="4">
      <w:start w:val="1"/>
      <w:numFmt w:val="lowerLetter"/>
      <w:suff w:val="tab"/>
      <w:lvlText w:val="%2.%3.%4.%5."/>
      <w:lvlJc w:val="left"/>
      <w:pPr>
        <w:pStyle w:val="Normal"/>
        <w:tabs>
          <w:tab w:val="num" w:pos="0" w:leader="none"/>
        </w:tabs>
        <w:ind w:left="3948" w:hanging="360"/>
      </w:pPr>
    </w:lvl>
    <w:lvl w:ilvl="5">
      <w:start w:val="1"/>
      <w:numFmt w:val="lowerRoman"/>
      <w:suff w:val="tab"/>
      <w:lvlText w:val="%2.%3.%4.%5.%6."/>
      <w:lvlJc w:val="right"/>
      <w:pPr>
        <w:pStyle w:val="Normal"/>
        <w:tabs>
          <w:tab w:val="num" w:pos="0" w:leader="none"/>
        </w:tabs>
        <w:ind w:left="4668" w:hanging="180"/>
      </w:pPr>
    </w:lvl>
    <w:lvl w:ilvl="6">
      <w:start w:val="1"/>
      <w:numFmt w:val="decimal"/>
      <w:suff w:val="tab"/>
      <w:lvlText w:val="%2.%3.%4.%5.%6.%7."/>
      <w:lvlJc w:val="left"/>
      <w:pPr>
        <w:pStyle w:val="Normal"/>
        <w:tabs>
          <w:tab w:val="num" w:pos="0" w:leader="none"/>
        </w:tabs>
        <w:ind w:left="5388" w:hanging="360"/>
      </w:pPr>
    </w:lvl>
    <w:lvl w:ilvl="7">
      <w:start w:val="1"/>
      <w:numFmt w:val="lowerLetter"/>
      <w:suff w:val="tab"/>
      <w:lvlText w:val="%2.%3.%4.%5.%6.%7.%8."/>
      <w:lvlJc w:val="left"/>
      <w:pPr>
        <w:pStyle w:val="Normal"/>
        <w:tabs>
          <w:tab w:val="num" w:pos="0" w:leader="none"/>
        </w:tabs>
        <w:ind w:left="6108" w:hanging="360"/>
      </w:pPr>
    </w:lvl>
    <w:lvl w:ilvl="8">
      <w:start w:val="1"/>
      <w:numFmt w:val="lowerRoman"/>
      <w:suff w:val="tab"/>
      <w:lvlText w:val="%2.%3.%4.%5.%6.%7.%8.%9."/>
      <w:lvlJc w:val="right"/>
      <w:pPr>
        <w:pStyle w:val="Normal"/>
        <w:tabs>
          <w:tab w:val="num" w:pos="0" w:leader="none"/>
        </w:tabs>
        <w:ind w:left="6828" w:hanging="180"/>
      </w:pPr>
    </w:lvl>
  </w:abstractNum>
  <w:abstractNum w:abstractNumId="5">
    <w:multiLevelType w:val="hybridMultilevel"/>
    <w:lvl w:ilvl="0">
      <w:start w:val="1"/>
      <w:numFmt w:val="decimal"/>
      <w:suff w:val="tab"/>
      <w:lvlText w:val="%1."/>
      <w:lvlJc w:val="left"/>
      <w:pPr>
        <w:pStyle w:val="Normal"/>
        <w:tabs>
          <w:tab w:val="num" w:pos="0" w:leader="none"/>
        </w:tabs>
        <w:ind w:left="1068" w:hanging="360"/>
      </w:pPr>
    </w:lvl>
    <w:lvl w:ilvl="1">
      <w:start w:val="1"/>
      <w:numFmt w:val="lowerLetter"/>
      <w:suff w:val="tab"/>
      <w:lvlText w:val="%2."/>
      <w:lvlJc w:val="left"/>
      <w:pPr>
        <w:pStyle w:val="Normal"/>
        <w:tabs>
          <w:tab w:val="num" w:pos="0" w:leader="none"/>
        </w:tabs>
        <w:ind w:left="1788" w:hanging="360"/>
      </w:pPr>
    </w:lvl>
    <w:lvl w:ilvl="2">
      <w:start w:val="1"/>
      <w:numFmt w:val="lowerRoman"/>
      <w:suff w:val="tab"/>
      <w:lvlText w:val="%2.%3."/>
      <w:lvlJc w:val="right"/>
      <w:pPr>
        <w:pStyle w:val="Normal"/>
        <w:tabs>
          <w:tab w:val="num" w:pos="0" w:leader="none"/>
        </w:tabs>
        <w:ind w:left="2508" w:hanging="180"/>
      </w:pPr>
    </w:lvl>
    <w:lvl w:ilvl="3">
      <w:start w:val="1"/>
      <w:numFmt w:val="decimal"/>
      <w:suff w:val="tab"/>
      <w:lvlText w:val="%2.%3.%4."/>
      <w:lvlJc w:val="left"/>
      <w:pPr>
        <w:pStyle w:val="Normal"/>
        <w:tabs>
          <w:tab w:val="num" w:pos="0" w:leader="none"/>
        </w:tabs>
        <w:ind w:left="3228" w:hanging="360"/>
      </w:pPr>
    </w:lvl>
    <w:lvl w:ilvl="4">
      <w:start w:val="1"/>
      <w:numFmt w:val="lowerLetter"/>
      <w:suff w:val="tab"/>
      <w:lvlText w:val="%2.%3.%4.%5."/>
      <w:lvlJc w:val="left"/>
      <w:pPr>
        <w:pStyle w:val="Normal"/>
        <w:tabs>
          <w:tab w:val="num" w:pos="0" w:leader="none"/>
        </w:tabs>
        <w:ind w:left="3948" w:hanging="360"/>
      </w:pPr>
    </w:lvl>
    <w:lvl w:ilvl="5">
      <w:start w:val="1"/>
      <w:numFmt w:val="lowerRoman"/>
      <w:suff w:val="tab"/>
      <w:lvlText w:val="%2.%3.%4.%5.%6."/>
      <w:lvlJc w:val="right"/>
      <w:pPr>
        <w:pStyle w:val="Normal"/>
        <w:tabs>
          <w:tab w:val="num" w:pos="0" w:leader="none"/>
        </w:tabs>
        <w:ind w:left="4668" w:hanging="180"/>
      </w:pPr>
    </w:lvl>
    <w:lvl w:ilvl="6">
      <w:start w:val="1"/>
      <w:numFmt w:val="decimal"/>
      <w:suff w:val="tab"/>
      <w:lvlText w:val="%2.%3.%4.%5.%6.%7."/>
      <w:lvlJc w:val="left"/>
      <w:pPr>
        <w:pStyle w:val="Normal"/>
        <w:tabs>
          <w:tab w:val="num" w:pos="0" w:leader="none"/>
        </w:tabs>
        <w:ind w:left="5388" w:hanging="360"/>
      </w:pPr>
    </w:lvl>
    <w:lvl w:ilvl="7">
      <w:start w:val="1"/>
      <w:numFmt w:val="lowerLetter"/>
      <w:suff w:val="tab"/>
      <w:lvlText w:val="%2.%3.%4.%5.%6.%7.%8."/>
      <w:lvlJc w:val="left"/>
      <w:pPr>
        <w:pStyle w:val="Normal"/>
        <w:tabs>
          <w:tab w:val="num" w:pos="0" w:leader="none"/>
        </w:tabs>
        <w:ind w:left="6108" w:hanging="360"/>
      </w:pPr>
    </w:lvl>
    <w:lvl w:ilvl="8">
      <w:start w:val="1"/>
      <w:numFmt w:val="lowerRoman"/>
      <w:suff w:val="tab"/>
      <w:lvlText w:val="%2.%3.%4.%5.%6.%7.%8.%9."/>
      <w:lvlJc w:val="right"/>
      <w:pPr>
        <w:pStyle w:val="Normal"/>
        <w:tabs>
          <w:tab w:val="num" w:pos="0" w:leader="none"/>
        </w:tabs>
        <w:ind w:left="6828" w:hanging="180"/>
      </w:pPr>
    </w:lvl>
  </w:abstractNum>
  <w:abstractNum w:abstractNumId="6">
    <w:multiLevelType w:val="hybridMultilevel"/>
    <w:lvl w:ilvl="0">
      <w:start w:val="1"/>
      <w:numFmt w:val="decimal"/>
      <w:suff w:val="nothing"/>
      <w:lvlText w:val=""/>
      <w:lvlJc w:val="left"/>
      <w:pPr>
        <w:pStyle w:val="Normal"/>
        <w:tabs>
          <w:tab w:val="num" w:pos="432" w:leader="none"/>
        </w:tabs>
        <w:ind w:left="432" w:hanging="432"/>
      </w:pPr>
    </w:lvl>
    <w:lvl w:ilvl="1">
      <w:start w:val="1"/>
      <w:numFmt w:val="decimal"/>
      <w:suff w:val="nothing"/>
      <w:lvlText w:val=""/>
      <w:lvlJc w:val="left"/>
      <w:pPr>
        <w:pStyle w:val="Normal"/>
        <w:tabs>
          <w:tab w:val="num" w:pos="576" w:leader="none"/>
        </w:tabs>
        <w:ind w:left="576" w:hanging="576"/>
      </w:pPr>
    </w:lvl>
    <w:lvl w:ilvl="2">
      <w:start w:val="1"/>
      <w:numFmt w:val="decimal"/>
      <w:suff w:val="nothing"/>
      <w:lvlText w:val=""/>
      <w:lvlJc w:val="left"/>
      <w:pPr>
        <w:pStyle w:val="Normal"/>
        <w:tabs>
          <w:tab w:val="num" w:pos="720" w:leader="none"/>
        </w:tabs>
        <w:ind w:left="720" w:hanging="720"/>
      </w:pPr>
    </w:lvl>
    <w:lvl w:ilvl="3">
      <w:start w:val="1"/>
      <w:numFmt w:val="decimal"/>
      <w:suff w:val="nothing"/>
      <w:lvlText w:val=""/>
      <w:lvlJc w:val="left"/>
      <w:pPr>
        <w:pStyle w:val="Normal"/>
        <w:tabs>
          <w:tab w:val="num" w:pos="864" w:leader="none"/>
        </w:tabs>
        <w:ind w:left="864" w:hanging="864"/>
      </w:pPr>
    </w:lvl>
    <w:lvl w:ilvl="4">
      <w:start w:val="1"/>
      <w:numFmt w:val="decimal"/>
      <w:suff w:val="nothing"/>
      <w:lvlText w:val=""/>
      <w:lvlJc w:val="left"/>
      <w:pPr>
        <w:pStyle w:val="Normal"/>
        <w:tabs>
          <w:tab w:val="num" w:pos="1008" w:leader="none"/>
        </w:tabs>
        <w:ind w:left="1008" w:hanging="1008"/>
      </w:pPr>
    </w:lvl>
    <w:lvl w:ilvl="5">
      <w:start w:val="1"/>
      <w:numFmt w:val="decimal"/>
      <w:suff w:val="nothing"/>
      <w:lvlText w:val=""/>
      <w:lvlJc w:val="left"/>
      <w:pPr>
        <w:pStyle w:val="Normal"/>
        <w:tabs>
          <w:tab w:val="num" w:pos="1152" w:leader="none"/>
        </w:tabs>
        <w:ind w:left="1152" w:hanging="1152"/>
      </w:pPr>
    </w:lvl>
    <w:lvl w:ilvl="6">
      <w:start w:val="1"/>
      <w:numFmt w:val="decimal"/>
      <w:suff w:val="nothing"/>
      <w:lvlText w:val=""/>
      <w:lvlJc w:val="left"/>
      <w:pPr>
        <w:pStyle w:val="Normal"/>
        <w:tabs>
          <w:tab w:val="num" w:pos="1296" w:leader="none"/>
        </w:tabs>
        <w:ind w:left="1296" w:hanging="1296"/>
      </w:pPr>
    </w:lvl>
    <w:lvl w:ilvl="7">
      <w:start w:val="1"/>
      <w:numFmt w:val="decimal"/>
      <w:suff w:val="nothing"/>
      <w:lvlText w:val=""/>
      <w:lvlJc w:val="left"/>
      <w:pPr>
        <w:pStyle w:val="Normal"/>
        <w:tabs>
          <w:tab w:val="num" w:pos="1440" w:leader="none"/>
        </w:tabs>
        <w:ind w:left="1440" w:hanging="1440"/>
      </w:pPr>
    </w:lvl>
    <w:lvl w:ilvl="8">
      <w:start w:val="1"/>
      <w:numFmt w:val="decimal"/>
      <w:suff w:val="nothing"/>
      <w:lvlText w:val=""/>
      <w:lvlJc w:val="left"/>
      <w:pPr>
        <w:pStyle w:val="Normal"/>
        <w:tabs>
          <w:tab w:val="num" w:pos="1584" w:leader="none"/>
        </w:tabs>
        <w:ind w:left="1584" w:hanging="1584"/>
      </w:pPr>
    </w:lvl>
  </w:abstractNum>
  <w:abstractNum w:abstractNumId="7">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8">
    <w:multiLevelType w:val="hybridMultilevel"/>
    <w:lvl w:ilvl="0">
      <w:start w:val="1"/>
      <w:numFmt w:val="decimal"/>
      <w:suff w:val="tab"/>
      <w:lvlText w:val="%1."/>
      <w:lvlJc w:val="left"/>
      <w:pPr>
        <w:pStyle w:val="Normal"/>
        <w:ind w:left="1211" w:hanging="360"/>
      </w:pPr>
    </w:lvl>
    <w:lvl w:ilvl="1">
      <w:start w:val="1"/>
      <w:numFmt w:val="lowerLetter"/>
      <w:suff w:val="tab"/>
      <w:lvlText w:val="%2."/>
      <w:lvlJc w:val="left"/>
      <w:pPr>
        <w:pStyle w:val="Normal"/>
        <w:ind w:left="1931" w:hanging="360"/>
      </w:pPr>
    </w:lvl>
    <w:lvl w:ilvl="2">
      <w:start w:val="1"/>
      <w:numFmt w:val="lowerRoman"/>
      <w:suff w:val="tab"/>
      <w:lvlText w:val="%3."/>
      <w:lvlJc w:val="right"/>
      <w:pPr>
        <w:pStyle w:val="Normal"/>
        <w:ind w:left="2651" w:hanging="180"/>
      </w:pPr>
    </w:lvl>
    <w:lvl w:ilvl="3">
      <w:start w:val="1"/>
      <w:numFmt w:val="decimal"/>
      <w:suff w:val="tab"/>
      <w:lvlText w:val="%4."/>
      <w:lvlJc w:val="left"/>
      <w:pPr>
        <w:pStyle w:val="Normal"/>
        <w:ind w:left="3371" w:hanging="360"/>
      </w:pPr>
    </w:lvl>
    <w:lvl w:ilvl="4">
      <w:start w:val="1"/>
      <w:numFmt w:val="lowerLetter"/>
      <w:suff w:val="tab"/>
      <w:lvlText w:val="%5."/>
      <w:lvlJc w:val="left"/>
      <w:pPr>
        <w:pStyle w:val="Normal"/>
        <w:ind w:left="4091" w:hanging="360"/>
      </w:pPr>
    </w:lvl>
    <w:lvl w:ilvl="5">
      <w:start w:val="1"/>
      <w:numFmt w:val="lowerRoman"/>
      <w:suff w:val="tab"/>
      <w:lvlText w:val="%6."/>
      <w:lvlJc w:val="right"/>
      <w:pPr>
        <w:pStyle w:val="Normal"/>
        <w:ind w:left="4811" w:hanging="180"/>
      </w:pPr>
    </w:lvl>
    <w:lvl w:ilvl="6">
      <w:start w:val="1"/>
      <w:numFmt w:val="decimal"/>
      <w:suff w:val="tab"/>
      <w:lvlText w:val="%7."/>
      <w:lvlJc w:val="left"/>
      <w:pPr>
        <w:pStyle w:val="Normal"/>
        <w:ind w:left="5531" w:hanging="360"/>
      </w:pPr>
    </w:lvl>
    <w:lvl w:ilvl="7">
      <w:start w:val="1"/>
      <w:numFmt w:val="lowerLetter"/>
      <w:suff w:val="tab"/>
      <w:lvlText w:val="%8."/>
      <w:lvlJc w:val="left"/>
      <w:pPr>
        <w:pStyle w:val="Normal"/>
        <w:ind w:left="6251" w:hanging="360"/>
      </w:pPr>
    </w:lvl>
    <w:lvl w:ilvl="8">
      <w:start w:val="1"/>
      <w:numFmt w:val="lowerRoman"/>
      <w:suff w:val="tab"/>
      <w:lvlText w:val="%9."/>
      <w:lvlJc w:val="right"/>
      <w:pPr>
        <w:pStyle w:val="Normal"/>
        <w:ind w:left="6971" w:hanging="180"/>
      </w:pPr>
    </w:lvl>
  </w:abstractNum>
  <w:abstractNum w:abstractNumId="9">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10">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11">
    <w:multiLevelType w:val="hybridMultilevel"/>
    <w:lvl w:ilvl="0">
      <w:start w:val="1"/>
      <w:numFmt w:val="decimal"/>
      <w:suff w:val="tab"/>
      <w:lvlText w:val="%1."/>
      <w:lvlJc w:val="left"/>
      <w:pPr>
        <w:pStyle w:val="Normal"/>
        <w:ind w:left="1211" w:hanging="360"/>
      </w:pPr>
    </w:lvl>
    <w:lvl w:ilvl="1">
      <w:start w:val="1"/>
      <w:numFmt w:val="lowerLetter"/>
      <w:suff w:val="tab"/>
      <w:lvlText w:val="%2."/>
      <w:lvlJc w:val="left"/>
      <w:pPr>
        <w:pStyle w:val="Normal"/>
        <w:ind w:left="1931" w:hanging="360"/>
      </w:pPr>
    </w:lvl>
    <w:lvl w:ilvl="2">
      <w:start w:val="1"/>
      <w:numFmt w:val="lowerRoman"/>
      <w:suff w:val="tab"/>
      <w:lvlText w:val="%3."/>
      <w:lvlJc w:val="right"/>
      <w:pPr>
        <w:pStyle w:val="Normal"/>
        <w:ind w:left="2651" w:hanging="180"/>
      </w:pPr>
    </w:lvl>
    <w:lvl w:ilvl="3">
      <w:start w:val="1"/>
      <w:numFmt w:val="decimal"/>
      <w:suff w:val="tab"/>
      <w:lvlText w:val="%4."/>
      <w:lvlJc w:val="left"/>
      <w:pPr>
        <w:pStyle w:val="Normal"/>
        <w:ind w:left="3371" w:hanging="360"/>
      </w:pPr>
    </w:lvl>
    <w:lvl w:ilvl="4">
      <w:start w:val="1"/>
      <w:numFmt w:val="lowerLetter"/>
      <w:suff w:val="tab"/>
      <w:lvlText w:val="%5."/>
      <w:lvlJc w:val="left"/>
      <w:pPr>
        <w:pStyle w:val="Normal"/>
        <w:ind w:left="4091" w:hanging="360"/>
      </w:pPr>
    </w:lvl>
    <w:lvl w:ilvl="5">
      <w:start w:val="1"/>
      <w:numFmt w:val="lowerRoman"/>
      <w:suff w:val="tab"/>
      <w:lvlText w:val="%6."/>
      <w:lvlJc w:val="right"/>
      <w:pPr>
        <w:pStyle w:val="Normal"/>
        <w:ind w:left="4811" w:hanging="180"/>
      </w:pPr>
    </w:lvl>
    <w:lvl w:ilvl="6">
      <w:start w:val="1"/>
      <w:numFmt w:val="decimal"/>
      <w:suff w:val="tab"/>
      <w:lvlText w:val="%7."/>
      <w:lvlJc w:val="left"/>
      <w:pPr>
        <w:pStyle w:val="Normal"/>
        <w:ind w:left="5531" w:hanging="360"/>
      </w:pPr>
    </w:lvl>
    <w:lvl w:ilvl="7">
      <w:start w:val="1"/>
      <w:numFmt w:val="lowerLetter"/>
      <w:suff w:val="tab"/>
      <w:lvlText w:val="%8."/>
      <w:lvlJc w:val="left"/>
      <w:pPr>
        <w:pStyle w:val="Normal"/>
        <w:ind w:left="6251" w:hanging="360"/>
      </w:pPr>
    </w:lvl>
    <w:lvl w:ilvl="8">
      <w:start w:val="1"/>
      <w:numFmt w:val="lowerRoman"/>
      <w:suff w:val="tab"/>
      <w:lvlText w:val="%9."/>
      <w:lvlJc w:val="right"/>
      <w:pPr>
        <w:pStyle w:val="Normal"/>
        <w:ind w:left="6971" w:hanging="180"/>
      </w:pPr>
    </w:lvl>
  </w:abstractNum>
  <w:abstractNum w:abstractNumId="12">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13">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14">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15">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16">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17">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18">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19">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20">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21">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22">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23">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24">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25">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26">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num>
  <w:num w:numId="9">
    <w:abstractNumId w:val="10"/>
  </w:num>
  <w:num w:numId="10">
    <w:abstractNumId w:val="18"/>
  </w:num>
  <w:num w:numId="11">
    <w:abstractNumId w:val="9"/>
  </w:num>
  <w:num w:numId="12">
    <w:abstractNumId w:val="14"/>
  </w:num>
  <w:num w:numId="13">
    <w:abstractNumId w:val="21"/>
  </w:num>
  <w:num w:numId="14">
    <w:abstractNumId w:val="25"/>
  </w:num>
  <w:num w:numId="15">
    <w:abstractNumId w:val="17"/>
  </w:num>
  <w:num w:numId="16">
    <w:abstractNumId w:val="13"/>
  </w:num>
  <w:num w:numId="17">
    <w:abstractNumId w:val="7"/>
  </w:num>
  <w:num w:numId="18">
    <w:abstractNumId w:val="23"/>
  </w:num>
  <w:num w:numId="19">
    <w:abstractNumId w:val="22"/>
  </w:num>
  <w:num w:numId="20">
    <w:abstractNumId w:val="12"/>
  </w:num>
  <w:num w:numId="21">
    <w:abstractNumId w:val="20"/>
  </w:num>
  <w:num w:numId="22">
    <w:abstractNumId w:val="24"/>
  </w:num>
  <w:num w:numId="23">
    <w:abstractNumId w:val="19"/>
  </w:num>
  <w:num w:numId="24">
    <w:abstractNumId w:val="15"/>
  </w:num>
  <w:num w:numId="25">
    <w:abstractNumId w:val="26"/>
  </w:num>
  <w:num w:numId="26">
    <w:abstractNumId w:val="1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compat>
    <w:spaceForUL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achedColBalance w:val="true"/>
    <w:compatSetting w:name="compatibilityMode" w:uri="http://schemas.microsoft.com/office/word" w:val="11"/>
  </w:compat>
  <w:themeFontLang w:val="en-US" w:eastAsia="zh-CN"/>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aliases w:val="Обычный"/>
    <w:next w:val="Normal"/>
    <w:link w:val="Normal"/>
    <w:qFormat/>
    <w:pPr>
      <w:widowControl w:val="off"/>
    </w:pPr>
    <w:rPr>
      <w:rFonts w:eastAsia="SimSun" w:cs="Mangal"/>
      <w:sz w:val="24"/>
      <w:szCs w:val="24"/>
      <w:lang w:val="ru-RU" w:eastAsia="hi-IN" w:bidi="hi-IN"/>
    </w:rPr>
  </w:style>
  <w:style w:type="character" w:styleId="NormalCharacter">
    <w:name w:val="Основной шрифт абзаца"/>
    <w:next w:val="NormalCharacter"/>
    <w:link w:val="Normal"/>
    <w:semiHidden/>
  </w:style>
  <w:style w:type="table" w:styleId="TableNormal">
    <w:name w:val="Обычная таблица"/>
    <w:next w:val="TableNormal"/>
    <w:link w:val="Normal"/>
    <w:semiHidden/>
  </w:style>
  <w:style w:type="numbering" w:styleId="NormalList">
    <w:name w:val="Нет списка"/>
    <w:next w:val="NormalList"/>
    <w:link w:val="Normal"/>
    <w:semiHidden/>
  </w:style>
  <w:style w:type="character" w:styleId="UserStyle_0">
    <w:name w:val="Символ нумерации"/>
    <w:next w:val="UserStyle_0"/>
    <w:link w:val="Normal"/>
  </w:style>
  <w:style w:type="character" w:styleId="UserStyle_1">
    <w:name w:val="Маркеры списка"/>
    <w:next w:val="UserStyle_1"/>
    <w:link w:val="Normal"/>
    <w:rPr>
      <w:rFonts w:ascii="OpenSymbol" w:hAnsi="OpenSymbol" w:eastAsia="OpenSymbol" w:cs="OpenSymbol"/>
    </w:rPr>
  </w:style>
  <w:style w:type="character" w:styleId="Hyperlink">
    <w:name w:val="Гиперссылка"/>
    <w:next w:val="Hyperlink"/>
    <w:link w:val="Normal"/>
    <w:rPr>
      <w:color w:val="000080"/>
      <w:u w:val="single"/>
      <w:lang w:val="en-US" w:eastAsia="en-US" w:bidi="en-US"/>
    </w:rPr>
  </w:style>
  <w:style w:type="character" w:styleId="UserStyle_2">
    <w:name w:val="WW8Num1z0"/>
    <w:next w:val="UserStyle_2"/>
    <w:link w:val="Normal"/>
    <w:rPr>
      <w:rFonts w:eastAsia="Calibri" w:cs="Times New Roman"/>
    </w:rPr>
  </w:style>
  <w:style w:type="character" w:styleId="UserStyle_3">
    <w:name w:val="WW8Num1z1"/>
    <w:next w:val="UserStyle_3"/>
    <w:link w:val="Normal"/>
  </w:style>
  <w:style w:type="character" w:styleId="UserStyle_4">
    <w:name w:val="WW8Num1z2"/>
    <w:next w:val="UserStyle_4"/>
    <w:link w:val="Normal"/>
  </w:style>
  <w:style w:type="character" w:styleId="UserStyle_5">
    <w:name w:val="WW8Num1z3"/>
    <w:next w:val="UserStyle_5"/>
    <w:link w:val="Normal"/>
  </w:style>
  <w:style w:type="character" w:styleId="UserStyle_6">
    <w:name w:val="WW8Num1z4"/>
    <w:next w:val="UserStyle_6"/>
    <w:link w:val="Normal"/>
  </w:style>
  <w:style w:type="character" w:styleId="UserStyle_7">
    <w:name w:val="WW8Num1z5"/>
    <w:next w:val="UserStyle_7"/>
    <w:link w:val="Normal"/>
  </w:style>
  <w:style w:type="character" w:styleId="UserStyle_8">
    <w:name w:val="WW8Num1z6"/>
    <w:next w:val="UserStyle_8"/>
    <w:link w:val="Normal"/>
  </w:style>
  <w:style w:type="character" w:styleId="UserStyle_9">
    <w:name w:val="WW8Num1z7"/>
    <w:next w:val="UserStyle_9"/>
    <w:link w:val="Normal"/>
  </w:style>
  <w:style w:type="character" w:styleId="UserStyle_10">
    <w:name w:val="WW8Num1z8"/>
    <w:next w:val="UserStyle_10"/>
    <w:link w:val="Normal"/>
  </w:style>
  <w:style w:type="character" w:styleId="UserStyle_11">
    <w:name w:val="WW8Num2z0"/>
    <w:next w:val="UserStyle_11"/>
    <w:link w:val="Normal"/>
  </w:style>
  <w:style w:type="character" w:styleId="UserStyle_12">
    <w:name w:val="WW8Num2z1"/>
    <w:next w:val="UserStyle_12"/>
    <w:link w:val="Normal"/>
  </w:style>
  <w:style w:type="character" w:styleId="UserStyle_13">
    <w:name w:val="WW8Num2z2"/>
    <w:next w:val="UserStyle_13"/>
    <w:link w:val="Normal"/>
  </w:style>
  <w:style w:type="character" w:styleId="UserStyle_14">
    <w:name w:val="WW8Num2z3"/>
    <w:next w:val="UserStyle_14"/>
    <w:link w:val="Normal"/>
  </w:style>
  <w:style w:type="character" w:styleId="UserStyle_15">
    <w:name w:val="WW8Num2z4"/>
    <w:next w:val="UserStyle_15"/>
    <w:link w:val="Normal"/>
  </w:style>
  <w:style w:type="character" w:styleId="UserStyle_16">
    <w:name w:val="WW8Num2z5"/>
    <w:next w:val="UserStyle_16"/>
    <w:link w:val="Normal"/>
  </w:style>
  <w:style w:type="character" w:styleId="UserStyle_17">
    <w:name w:val="WW8Num2z6"/>
    <w:next w:val="UserStyle_17"/>
    <w:link w:val="Normal"/>
  </w:style>
  <w:style w:type="character" w:styleId="UserStyle_18">
    <w:name w:val="WW8Num2z7"/>
    <w:next w:val="UserStyle_18"/>
    <w:link w:val="Normal"/>
  </w:style>
  <w:style w:type="character" w:styleId="UserStyle_19">
    <w:name w:val="WW8Num2z8"/>
    <w:next w:val="UserStyle_19"/>
    <w:link w:val="Normal"/>
  </w:style>
  <w:style w:type="character" w:styleId="UserStyle_20">
    <w:name w:val="WW8Num3z0"/>
    <w:next w:val="UserStyle_20"/>
    <w:link w:val="Normal"/>
  </w:style>
  <w:style w:type="character" w:styleId="UserStyle_21">
    <w:name w:val="WW8Num3z1"/>
    <w:next w:val="UserStyle_21"/>
    <w:link w:val="Normal"/>
  </w:style>
  <w:style w:type="character" w:styleId="UserStyle_22">
    <w:name w:val="WW8Num3z2"/>
    <w:next w:val="UserStyle_22"/>
    <w:link w:val="Normal"/>
  </w:style>
  <w:style w:type="character" w:styleId="UserStyle_23">
    <w:name w:val="WW8Num3z3"/>
    <w:next w:val="UserStyle_23"/>
    <w:link w:val="Normal"/>
  </w:style>
  <w:style w:type="character" w:styleId="UserStyle_24">
    <w:name w:val="WW8Num3z4"/>
    <w:next w:val="UserStyle_24"/>
    <w:link w:val="Normal"/>
  </w:style>
  <w:style w:type="character" w:styleId="UserStyle_25">
    <w:name w:val="WW8Num3z5"/>
    <w:next w:val="UserStyle_25"/>
    <w:link w:val="Normal"/>
  </w:style>
  <w:style w:type="character" w:styleId="UserStyle_26">
    <w:name w:val="WW8Num3z6"/>
    <w:next w:val="UserStyle_26"/>
    <w:link w:val="Normal"/>
  </w:style>
  <w:style w:type="character" w:styleId="UserStyle_27">
    <w:name w:val="WW8Num3z7"/>
    <w:next w:val="UserStyle_27"/>
    <w:link w:val="Normal"/>
  </w:style>
  <w:style w:type="character" w:styleId="UserStyle_28">
    <w:name w:val="WW8Num3z8"/>
    <w:next w:val="UserStyle_28"/>
    <w:link w:val="Normal"/>
  </w:style>
  <w:style w:type="character" w:styleId="UserStyle_29">
    <w:name w:val="WW8Num4z0"/>
    <w:next w:val="UserStyle_29"/>
    <w:link w:val="Normal"/>
  </w:style>
  <w:style w:type="character" w:styleId="UserStyle_30">
    <w:name w:val="WW8Num4z1"/>
    <w:next w:val="UserStyle_30"/>
    <w:link w:val="Normal"/>
  </w:style>
  <w:style w:type="character" w:styleId="UserStyle_31">
    <w:name w:val="WW8Num4z2"/>
    <w:next w:val="UserStyle_31"/>
    <w:link w:val="Normal"/>
  </w:style>
  <w:style w:type="character" w:styleId="UserStyle_32">
    <w:name w:val="WW8Num4z3"/>
    <w:next w:val="UserStyle_32"/>
    <w:link w:val="Normal"/>
  </w:style>
  <w:style w:type="character" w:styleId="UserStyle_33">
    <w:name w:val="WW8Num4z4"/>
    <w:next w:val="UserStyle_33"/>
    <w:link w:val="Normal"/>
  </w:style>
  <w:style w:type="character" w:styleId="UserStyle_34">
    <w:name w:val="WW8Num4z5"/>
    <w:next w:val="UserStyle_34"/>
    <w:link w:val="Normal"/>
  </w:style>
  <w:style w:type="character" w:styleId="UserStyle_35">
    <w:name w:val="WW8Num4z6"/>
    <w:next w:val="UserStyle_35"/>
    <w:link w:val="Normal"/>
  </w:style>
  <w:style w:type="character" w:styleId="UserStyle_36">
    <w:name w:val="WW8Num4z7"/>
    <w:next w:val="UserStyle_36"/>
    <w:link w:val="Normal"/>
  </w:style>
  <w:style w:type="character" w:styleId="UserStyle_37">
    <w:name w:val="WW8Num4z8"/>
    <w:next w:val="UserStyle_37"/>
    <w:link w:val="Normal"/>
  </w:style>
  <w:style w:type="character" w:styleId="UserStyle_38">
    <w:name w:val="WW8Num5z0"/>
    <w:next w:val="UserStyle_38"/>
    <w:link w:val="Normal"/>
  </w:style>
  <w:style w:type="character" w:styleId="UserStyle_39">
    <w:name w:val="WW8Num5z1"/>
    <w:next w:val="UserStyle_39"/>
    <w:link w:val="Normal"/>
  </w:style>
  <w:style w:type="character" w:styleId="UserStyle_40">
    <w:name w:val="WW8Num5z2"/>
    <w:next w:val="UserStyle_40"/>
    <w:link w:val="Normal"/>
  </w:style>
  <w:style w:type="character" w:styleId="UserStyle_41">
    <w:name w:val="WW8Num5z3"/>
    <w:next w:val="UserStyle_41"/>
    <w:link w:val="Normal"/>
  </w:style>
  <w:style w:type="character" w:styleId="UserStyle_42">
    <w:name w:val="WW8Num5z4"/>
    <w:next w:val="UserStyle_42"/>
    <w:link w:val="Normal"/>
  </w:style>
  <w:style w:type="character" w:styleId="UserStyle_43">
    <w:name w:val="WW8Num5z5"/>
    <w:next w:val="UserStyle_43"/>
    <w:link w:val="Normal"/>
  </w:style>
  <w:style w:type="character" w:styleId="UserStyle_44">
    <w:name w:val="WW8Num5z6"/>
    <w:next w:val="UserStyle_44"/>
    <w:link w:val="Normal"/>
  </w:style>
  <w:style w:type="character" w:styleId="UserStyle_45">
    <w:name w:val="WW8Num5z7"/>
    <w:next w:val="UserStyle_45"/>
    <w:link w:val="Normal"/>
  </w:style>
  <w:style w:type="character" w:styleId="UserStyle_46">
    <w:name w:val="WW8Num5z8"/>
    <w:next w:val="UserStyle_46"/>
    <w:link w:val="Normal"/>
  </w:style>
  <w:style w:type="paragraph" w:styleId="Title">
    <w:name w:val="Заголовок"/>
    <w:basedOn w:val="Normal"/>
    <w:next w:val="BodyText"/>
    <w:link w:val="Normal"/>
    <w:pPr>
      <w:keepNext/>
      <w:spacing w:before="240" w:after="120"/>
    </w:pPr>
    <w:rPr>
      <w:rFonts w:ascii="Arial" w:hAnsi="Arial" w:eastAsia="Microsoft YaHei"/>
      <w:sz w:val="28"/>
      <w:szCs w:val="28"/>
    </w:rPr>
  </w:style>
  <w:style w:type="paragraph" w:styleId="BodyText">
    <w:name w:val="Основной текст"/>
    <w:basedOn w:val="Normal"/>
    <w:next w:val="BodyText"/>
    <w:link w:val="Normal"/>
    <w:pPr>
      <w:spacing w:after="120"/>
    </w:pPr>
  </w:style>
  <w:style w:type="paragraph" w:styleId="List">
    <w:name w:val="Список"/>
    <w:basedOn w:val="BodyText"/>
    <w:next w:val="List"/>
    <w:link w:val="Normal"/>
  </w:style>
  <w:style w:type="paragraph" w:styleId="UserStyle_47">
    <w:name w:val="Название1"/>
    <w:basedOn w:val="Normal"/>
    <w:next w:val="UserStyle_47"/>
    <w:link w:val="Normal"/>
    <w:pPr>
      <w:suppressLineNumbers/>
      <w:spacing w:before="120" w:after="120"/>
    </w:pPr>
    <w:rPr>
      <w:i/>
      <w:iCs/>
    </w:rPr>
  </w:style>
  <w:style w:type="paragraph" w:styleId="UserStyle_48">
    <w:name w:val="Указатель1"/>
    <w:basedOn w:val="Normal"/>
    <w:next w:val="UserStyle_48"/>
    <w:link w:val="Normal"/>
    <w:pPr>
      <w:suppressLineNumbers/>
    </w:pPr>
  </w:style>
  <w:style w:type="paragraph" w:styleId="Subtitle">
    <w:name w:val="Подзаголовок"/>
    <w:basedOn w:val="Title"/>
    <w:next w:val="BodyText"/>
    <w:link w:val="Normal"/>
    <w:qFormat/>
    <w:pPr>
      <w:jc w:val="center"/>
    </w:pPr>
    <w:rPr>
      <w:i/>
      <w:iCs/>
    </w:rPr>
  </w:style>
  <w:style w:type="paragraph" w:styleId="Title">
    <w:name w:val="Название"/>
    <w:basedOn w:val="Normal"/>
    <w:next w:val="Subtitle"/>
    <w:link w:val="Normal"/>
    <w:qFormat/>
    <w:pPr>
      <w:spacing w:line="100" w:lineRule="atLeast"/>
      <w:jc w:val="center"/>
    </w:pPr>
    <w:rPr>
      <w:rFonts w:eastAsia="Times New Roman" w:cs="Times New Roman"/>
      <w:b/>
      <w:bCs/>
      <w:sz w:val="48"/>
      <w:szCs w:val="20"/>
    </w:rPr>
  </w:style>
  <w:style w:type="paragraph" w:styleId="UserStyle_49">
    <w:name w:val="Содержимое таблицы"/>
    <w:basedOn w:val="Normal"/>
    <w:next w:val="UserStyle_49"/>
    <w:link w:val="Normal"/>
    <w:pPr>
      <w:suppressLineNumbers/>
    </w:pPr>
  </w:style>
  <w:style w:type="paragraph" w:styleId="UserStyle_50">
    <w:name w:val="No Spacing"/>
    <w:next w:val="UserStyle_50"/>
    <w:link w:val="Normal"/>
    <w:pPr>
      <w:spacing w:line="100" w:lineRule="atLeast"/>
    </w:pPr>
    <w:rPr>
      <w:rFonts w:eastAsia="SimSun" w:cs="Mangal"/>
      <w:sz w:val="24"/>
      <w:szCs w:val="24"/>
      <w:lang w:val="ru-RU" w:eastAsia="hi-IN" w:bidi="hi-IN"/>
    </w:rPr>
  </w:style>
  <w:style w:type="paragraph" w:styleId="UserStyle_51">
    <w:name w:val="List Paragraph"/>
    <w:basedOn w:val="Normal"/>
    <w:next w:val="UserStyle_51"/>
    <w:link w:val="Normal"/>
    <w:pPr>
      <w:ind w:left="720"/>
    </w:pPr>
  </w:style>
  <w:style w:type="paragraph" w:styleId="UserStyle_52">
    <w:name w:val="ConsPlusNonformat"/>
    <w:next w:val="UserStyle_52"/>
    <w:link w:val="Normal"/>
    <w:pPr>
      <w:widowControl w:val="off"/>
      <w:spacing w:line="100" w:lineRule="atLeast"/>
    </w:pPr>
    <w:rPr>
      <w:rFonts w:ascii="Courier New" w:hAnsi="Courier New" w:cs="Courier New"/>
      <w:lang w:val="ru-RU" w:eastAsia="hi-IN" w:bidi="hi-IN"/>
    </w:rPr>
  </w:style>
  <w:style w:type="table" w:styleId="TableGrid">
    <w:name w:val="Сетка таблицы"/>
    <w:basedOn w:val="TableNormal"/>
    <w:next w:val="TableGrid"/>
    <w:link w:val="Normal"/>
    <w:pPr>
      <w:widowControl w:val="off"/>
    </w:pPr>
  </w:style>
  <w:style w:type="character" w:styleId="UserStyle_53">
    <w:name w:val="blk1"/>
    <w:next w:val="UserStyle_53"/>
    <w:link w:val="Normal"/>
  </w:style>
  <w:style w:type="paragraph" w:styleId="UserStyle_54">
    <w:name w:val="Default"/>
    <w:next w:val="UserStyle_54"/>
    <w:link w:val="Normal"/>
    <w:rPr>
      <w:color w:val="000000"/>
      <w:sz w:val="24"/>
      <w:szCs w:val="24"/>
      <w:lang w:val="ru-RU" w:eastAsia="ru-RU" w:bidi="ar-SA"/>
    </w:rPr>
  </w:style>
  <w:style w:type="character" w:styleId="UserStyle_55">
    <w:name w:val="Неразрешенное упоминание"/>
    <w:next w:val="UserStyle_55"/>
    <w:link w:val="Normal"/>
    <w:uiPriority w:val="99"/>
    <w:semiHidden/>
    <w:unhideWhenUsed/>
    <w:rPr>
      <w:color w:val="605e5c"/>
      <w:shd w:val="clear" w:color="auto" w:fill="e1dfdd"/>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Р7-Офис/7.4.0.351</Application>
  <Characters>13505</Characters>
  <CharactersWithSpaces>15843</CharactersWithSpaces>
  <Company>Work</Company>
  <DocSecurity>0</DocSecurity>
  <HyperlinksChanged>false</HyperlinksChanged>
  <Lines>112</Lines>
  <Pages>7</Pages>
  <Paragraphs>31</Paragraphs>
  <ScaleCrop>false</ScaleCrop>
  <SharedDoc>false</SharedDoc>
  <Template>Normal</Template>
  <Words>2369</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уполномоченном органе Петровского городского округа Ставропольского края</dc:title>
  <dc:creator>Administrator</dc:creator>
  <cp:lastModifiedBy>user</cp:lastModifiedBy>
  <cp:revision>3</cp:revision>
  <dcterms:created xsi:type="dcterms:W3CDTF">2021-08-04T12:12:00Z</dcterms:created>
  <dcterms:modified xsi:type="dcterms:W3CDTF">2021-08-05T11:01:00Z</dcterms:modified>
  <cp:version>917504</cp:version>
</cp:coreProperties>
</file>