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9D" w:rsidRDefault="0042629D" w:rsidP="0042629D">
      <w:pPr>
        <w:pStyle w:val="a3"/>
        <w:shd w:val="clear" w:color="auto" w:fill="FFFFFF"/>
        <w:rPr>
          <w:rFonts w:ascii="regular" w:hAnsi="regular"/>
          <w:color w:val="222222"/>
          <w:sz w:val="21"/>
          <w:szCs w:val="21"/>
        </w:rPr>
      </w:pPr>
      <w:proofErr w:type="gramStart"/>
      <w:r>
        <w:rPr>
          <w:rFonts w:ascii="regular" w:hAnsi="regular"/>
          <w:b/>
          <w:bCs/>
          <w:color w:val="222222"/>
          <w:sz w:val="21"/>
          <w:szCs w:val="21"/>
        </w:rPr>
        <w:t xml:space="preserve">Федеральным законом от 5 апреля 2021 года № 79-ФЗ «О внесении изменений в отдельные </w:t>
      </w:r>
      <w:bookmarkStart w:id="0" w:name="_GoBack"/>
      <w:bookmarkEnd w:id="0"/>
      <w:r>
        <w:rPr>
          <w:rFonts w:ascii="regular" w:hAnsi="regular"/>
          <w:b/>
          <w:bCs/>
          <w:color w:val="222222"/>
          <w:sz w:val="21"/>
          <w:szCs w:val="21"/>
        </w:rPr>
        <w:t xml:space="preserve">законодательные акты Российской Федерации» («О гаражной амнистии»), вступающим в </w:t>
      </w:r>
      <w:proofErr w:type="spellStart"/>
      <w:r>
        <w:rPr>
          <w:rFonts w:ascii="regular" w:hAnsi="regular"/>
          <w:b/>
          <w:bCs/>
          <w:color w:val="222222"/>
          <w:sz w:val="21"/>
          <w:szCs w:val="21"/>
        </w:rPr>
        <w:t>силус</w:t>
      </w:r>
      <w:proofErr w:type="spellEnd"/>
      <w:r>
        <w:rPr>
          <w:rFonts w:ascii="regular" w:hAnsi="regular"/>
          <w:b/>
          <w:bCs/>
          <w:color w:val="222222"/>
          <w:sz w:val="21"/>
          <w:szCs w:val="21"/>
        </w:rPr>
        <w:t xml:space="preserve"> 1 сентября 2021 года</w:t>
      </w:r>
      <w:r>
        <w:rPr>
          <w:rFonts w:ascii="regular" w:hAnsi="regular"/>
          <w:color w:val="222222"/>
          <w:sz w:val="21"/>
          <w:szCs w:val="21"/>
        </w:rPr>
        <w:t>, установлено что, гражданин, использующий гараж, являющийся объектом капитального строительства и возведенный до дня введения в действие Градостроительного кодекса РФ от 29 декабря 2004 года N 190-ФЗ, имеет право на предоставление в собственность бесплатно</w:t>
      </w:r>
      <w:proofErr w:type="gramEnd"/>
      <w:r>
        <w:rPr>
          <w:rFonts w:ascii="regular" w:hAnsi="regular"/>
          <w:color w:val="222222"/>
          <w:sz w:val="21"/>
          <w:szCs w:val="21"/>
        </w:rPr>
        <w:t xml:space="preserve"> земельного участка, находящегося в государственной или муниципальной собственности, на котором он расположен, в следующих случаях:</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42629D" w:rsidRDefault="0042629D" w:rsidP="0042629D">
      <w:pPr>
        <w:pStyle w:val="a3"/>
        <w:shd w:val="clear" w:color="auto" w:fill="FFFFFF"/>
        <w:rPr>
          <w:rFonts w:ascii="regular" w:hAnsi="regular"/>
          <w:color w:val="222222"/>
          <w:sz w:val="21"/>
          <w:szCs w:val="21"/>
        </w:rPr>
      </w:pPr>
      <w:proofErr w:type="gramStart"/>
      <w:r>
        <w:rPr>
          <w:rFonts w:ascii="regular" w:hAnsi="regular"/>
          <w:color w:val="222222"/>
          <w:sz w:val="21"/>
          <w:szCs w:val="21"/>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Pr>
          <w:rFonts w:ascii="regular" w:hAnsi="regular"/>
          <w:color w:val="222222"/>
          <w:sz w:val="21"/>
          <w:szCs w:val="21"/>
        </w:rPr>
        <w:t xml:space="preserve"> членов гаражного кооператива либо иного документа, устанавливающего такое распределение.</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42629D" w:rsidRDefault="0042629D" w:rsidP="0042629D">
      <w:pPr>
        <w:pStyle w:val="a3"/>
        <w:shd w:val="clear" w:color="auto" w:fill="FFFFFF"/>
        <w:jc w:val="center"/>
        <w:rPr>
          <w:rFonts w:ascii="regular" w:hAnsi="regular"/>
          <w:color w:val="222222"/>
          <w:sz w:val="21"/>
          <w:szCs w:val="21"/>
        </w:rPr>
      </w:pPr>
      <w:r>
        <w:rPr>
          <w:rFonts w:ascii="regular" w:hAnsi="regular"/>
          <w:b/>
          <w:bCs/>
          <w:color w:val="222222"/>
          <w:sz w:val="21"/>
          <w:szCs w:val="21"/>
        </w:rPr>
        <w:t>Что попадает под «Гаражную амнистию»? (обязательное соблюдение)</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1.            Гараж является капитальным, то есть имеет прочную связь с землёй.</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2.            Гараж построен до введения в действие действующего Градостроительного кодекса Российской Федерации (до 29.12.2004).</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3.            Гараж НЕ признан самовольной постройкой по суду или решению органа местного самоуправления.</w:t>
      </w:r>
    </w:p>
    <w:p w:rsidR="0042629D" w:rsidRDefault="0042629D" w:rsidP="0042629D">
      <w:pPr>
        <w:pStyle w:val="a3"/>
        <w:shd w:val="clear" w:color="auto" w:fill="FFFFFF"/>
        <w:rPr>
          <w:rFonts w:ascii="regular" w:hAnsi="regular"/>
          <w:color w:val="222222"/>
          <w:sz w:val="21"/>
          <w:szCs w:val="21"/>
        </w:rPr>
      </w:pPr>
      <w:r>
        <w:rPr>
          <w:rFonts w:ascii="regular" w:hAnsi="regular"/>
          <w:b/>
          <w:bCs/>
          <w:color w:val="222222"/>
          <w:sz w:val="21"/>
          <w:szCs w:val="21"/>
        </w:rPr>
        <w:t>Вам не помешают оформить гараж следующие обстоятельства:</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 xml:space="preserve">- гаражный кооператив, членом которого Вы </w:t>
      </w:r>
      <w:proofErr w:type="spellStart"/>
      <w:r>
        <w:rPr>
          <w:rFonts w:ascii="regular" w:hAnsi="regular"/>
          <w:color w:val="222222"/>
          <w:sz w:val="21"/>
          <w:szCs w:val="21"/>
        </w:rPr>
        <w:t>являлись</w:t>
      </w:r>
      <w:proofErr w:type="gramStart"/>
      <w:r>
        <w:rPr>
          <w:rFonts w:ascii="regular" w:hAnsi="regular"/>
          <w:color w:val="222222"/>
          <w:sz w:val="21"/>
          <w:szCs w:val="21"/>
        </w:rPr>
        <w:t>,у</w:t>
      </w:r>
      <w:proofErr w:type="gramEnd"/>
      <w:r>
        <w:rPr>
          <w:rFonts w:ascii="regular" w:hAnsi="regular"/>
          <w:color w:val="222222"/>
          <w:sz w:val="21"/>
          <w:szCs w:val="21"/>
        </w:rPr>
        <w:t>же</w:t>
      </w:r>
      <w:proofErr w:type="spellEnd"/>
      <w:r>
        <w:rPr>
          <w:rFonts w:ascii="regular" w:hAnsi="regular"/>
          <w:color w:val="222222"/>
          <w:sz w:val="21"/>
          <w:szCs w:val="21"/>
        </w:rPr>
        <w:t xml:space="preserve"> не существует;</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 Ваш гараж имеет общие стены с другими гаражами и находится с ними в одном ряду;</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 у Вас не оформлена земля под гаражом;</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 гражданин, у которого Вы приобрели гараж, умер, или Вам о нём ничего неизвестно;</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 гараж принадлежал кому-то из Ваших близких родственников, и после его смерти гараж был оформлен по наследству, но земля не была оформлена;</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 земля под гаражом предоставлена кооперативу на праве постоянного (бессрочного) пользования или на праве аренды.</w:t>
      </w:r>
    </w:p>
    <w:p w:rsidR="0042629D" w:rsidRDefault="0042629D" w:rsidP="0042629D">
      <w:pPr>
        <w:pStyle w:val="a3"/>
        <w:shd w:val="clear" w:color="auto" w:fill="FFFFFF"/>
        <w:jc w:val="center"/>
        <w:rPr>
          <w:rFonts w:ascii="regular" w:hAnsi="regular"/>
          <w:color w:val="222222"/>
          <w:sz w:val="21"/>
          <w:szCs w:val="21"/>
        </w:rPr>
      </w:pPr>
      <w:r>
        <w:rPr>
          <w:rFonts w:ascii="regular" w:hAnsi="regular"/>
          <w:b/>
          <w:bCs/>
          <w:color w:val="222222"/>
          <w:sz w:val="21"/>
          <w:szCs w:val="21"/>
        </w:rPr>
        <w:t>Необходимые документы:</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*ЛЮБОЕ решение органа власти (в том числе советского периода), подтверждающее, что ранее Вам был предоставлен земельный участок под гаражом;</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lastRenderedPageBreak/>
        <w:t>*ЛЮБОЕ решение завода, фабрики, совхоза, колхоза или иного предприятия, при котором был построен гараж;</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 xml:space="preserve">*Справка или иной документ, </w:t>
      </w:r>
      <w:proofErr w:type="gramStart"/>
      <w:r>
        <w:rPr>
          <w:rFonts w:ascii="regular" w:hAnsi="regular"/>
          <w:color w:val="222222"/>
          <w:sz w:val="21"/>
          <w:szCs w:val="21"/>
        </w:rPr>
        <w:t>подтверждающие</w:t>
      </w:r>
      <w:proofErr w:type="gramEnd"/>
      <w:r>
        <w:rPr>
          <w:rFonts w:ascii="regular" w:hAnsi="regular"/>
          <w:color w:val="222222"/>
          <w:sz w:val="21"/>
          <w:szCs w:val="21"/>
        </w:rPr>
        <w:t xml:space="preserve"> выплату пая в гаражном кооперативе;</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*Решение общего собрания гаражного кооператива, подтверждающее распределение Вам гаража;</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*Старый технический паспорт на гараж, который Вы заказывали для технической инвентаризации гаража;</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*Документы о подключении гаража к электрическим сетям или иным сетям инженерного обеспечения;</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*Документы о вступлении в наследство, если гараж принадлежал Вашему наследодателю (отцу, матери, дедушке, бабушке, иным родственникам);</w:t>
      </w:r>
    </w:p>
    <w:p w:rsidR="0042629D" w:rsidRDefault="0042629D" w:rsidP="0042629D">
      <w:pPr>
        <w:pStyle w:val="a3"/>
        <w:shd w:val="clear" w:color="auto" w:fill="FFFFFF"/>
        <w:rPr>
          <w:rFonts w:ascii="regular" w:hAnsi="regular"/>
          <w:color w:val="222222"/>
          <w:sz w:val="21"/>
          <w:szCs w:val="21"/>
        </w:rPr>
      </w:pPr>
      <w:r>
        <w:rPr>
          <w:rFonts w:ascii="regular" w:hAnsi="regular"/>
          <w:color w:val="222222"/>
          <w:sz w:val="21"/>
          <w:szCs w:val="21"/>
        </w:rPr>
        <w:t>*Документы, подтверждающие приобретение Вами гаража у другого лица.</w:t>
      </w:r>
    </w:p>
    <w:p w:rsidR="0042629D" w:rsidRDefault="0042629D" w:rsidP="0042629D">
      <w:pPr>
        <w:pStyle w:val="a3"/>
        <w:shd w:val="clear" w:color="auto" w:fill="FFFFFF"/>
        <w:rPr>
          <w:rFonts w:ascii="regular" w:hAnsi="regular"/>
          <w:color w:val="222222"/>
          <w:sz w:val="21"/>
          <w:szCs w:val="21"/>
        </w:rPr>
      </w:pPr>
      <w:r>
        <w:rPr>
          <w:rFonts w:ascii="regular" w:hAnsi="regular"/>
          <w:b/>
          <w:bCs/>
          <w:color w:val="222222"/>
          <w:sz w:val="21"/>
          <w:szCs w:val="21"/>
        </w:rPr>
        <w:t>Чтобы воспользоваться «Гаражной амнистией» необходимо обратиться в администрацию Петровского городского округа Ставропольского края (</w:t>
      </w:r>
      <w:proofErr w:type="spellStart"/>
      <w:r>
        <w:rPr>
          <w:rFonts w:ascii="regular" w:hAnsi="regular"/>
          <w:b/>
          <w:bCs/>
          <w:color w:val="222222"/>
          <w:sz w:val="21"/>
          <w:szCs w:val="21"/>
        </w:rPr>
        <w:t>каб</w:t>
      </w:r>
      <w:proofErr w:type="spellEnd"/>
      <w:r>
        <w:rPr>
          <w:rFonts w:ascii="regular" w:hAnsi="regular"/>
          <w:b/>
          <w:bCs/>
          <w:color w:val="222222"/>
          <w:sz w:val="21"/>
          <w:szCs w:val="21"/>
        </w:rPr>
        <w:t>. № 318) с соответствующим заявлением о предоставлении в собственность земельного участка</w:t>
      </w:r>
    </w:p>
    <w:p w:rsidR="009469F1" w:rsidRDefault="009469F1"/>
    <w:sectPr w:rsidR="00946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9D"/>
    <w:rsid w:val="0042629D"/>
    <w:rsid w:val="0094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2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2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2023-11-18T15:39:00Z</dcterms:created>
  <dcterms:modified xsi:type="dcterms:W3CDTF">2023-11-18T15:40:00Z</dcterms:modified>
</cp:coreProperties>
</file>