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3DA" w:rsidRPr="00446610" w:rsidRDefault="00C463DA" w:rsidP="00C463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pacing w:val="-4"/>
          <w:sz w:val="26"/>
          <w:szCs w:val="28"/>
          <w:lang w:eastAsia="ru-RU"/>
        </w:rPr>
        <w:t>СОВЕТ ДЕПУТАТОВ ПЕТРОВСКОГО ГОРОДСКОГО ОКРУГА</w:t>
      </w:r>
    </w:p>
    <w:p w:rsidR="00C463DA" w:rsidRPr="00446610" w:rsidRDefault="00C463DA" w:rsidP="00C463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pacing w:val="-3"/>
          <w:sz w:val="26"/>
          <w:szCs w:val="28"/>
          <w:lang w:eastAsia="ru-RU"/>
        </w:rPr>
        <w:t>СТАВРОПОЛЬКОГО КРАЯ</w:t>
      </w:r>
    </w:p>
    <w:p w:rsidR="00C463DA" w:rsidRPr="00446610" w:rsidRDefault="00C463DA" w:rsidP="00C463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pacing w:val="-2"/>
          <w:sz w:val="26"/>
          <w:szCs w:val="28"/>
          <w:lang w:eastAsia="ru-RU"/>
        </w:rPr>
        <w:t>ПЕРВОГО СОЗЫВА</w:t>
      </w:r>
    </w:p>
    <w:p w:rsidR="00C463DA" w:rsidRPr="00446610" w:rsidRDefault="00C463DA" w:rsidP="00C463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6"/>
          <w:szCs w:val="28"/>
          <w:lang w:eastAsia="ru-RU"/>
        </w:rPr>
      </w:pPr>
    </w:p>
    <w:p w:rsidR="00C463DA" w:rsidRPr="00446610" w:rsidRDefault="00C463DA" w:rsidP="00C463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pacing w:val="-2"/>
          <w:sz w:val="26"/>
          <w:szCs w:val="28"/>
          <w:lang w:eastAsia="ru-RU"/>
        </w:rPr>
        <w:t>РЕШЕНИЕ</w:t>
      </w:r>
    </w:p>
    <w:p w:rsidR="00CD6F66" w:rsidRPr="00446610" w:rsidRDefault="00CD6F66" w:rsidP="00C463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6"/>
          <w:szCs w:val="28"/>
          <w:lang w:eastAsia="ru-RU"/>
        </w:rPr>
      </w:pPr>
    </w:p>
    <w:p w:rsidR="00C463DA" w:rsidRPr="00446610" w:rsidRDefault="00CD6F66" w:rsidP="00CD6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pacing w:val="-2"/>
          <w:sz w:val="26"/>
          <w:szCs w:val="28"/>
          <w:lang w:eastAsia="ru-RU"/>
        </w:rPr>
        <w:t>17 марта 2022 года</w:t>
      </w:r>
      <w:r w:rsidRPr="00446610">
        <w:rPr>
          <w:rFonts w:ascii="Times New Roman" w:eastAsia="Times New Roman" w:hAnsi="Times New Roman" w:cs="Times New Roman"/>
          <w:spacing w:val="-2"/>
          <w:sz w:val="26"/>
          <w:szCs w:val="28"/>
          <w:lang w:eastAsia="ru-RU"/>
        </w:rPr>
        <w:tab/>
      </w:r>
      <w:r w:rsidRPr="00446610">
        <w:rPr>
          <w:rFonts w:ascii="Times New Roman" w:eastAsia="Times New Roman" w:hAnsi="Times New Roman" w:cs="Times New Roman"/>
          <w:spacing w:val="-2"/>
          <w:sz w:val="26"/>
          <w:szCs w:val="28"/>
          <w:lang w:eastAsia="ru-RU"/>
        </w:rPr>
        <w:tab/>
        <w:t xml:space="preserve">    </w:t>
      </w:r>
      <w:r w:rsidR="00446610">
        <w:rPr>
          <w:rFonts w:ascii="Times New Roman" w:eastAsia="Times New Roman" w:hAnsi="Times New Roman" w:cs="Times New Roman"/>
          <w:spacing w:val="-2"/>
          <w:sz w:val="26"/>
          <w:szCs w:val="28"/>
          <w:lang w:eastAsia="ru-RU"/>
        </w:rPr>
        <w:tab/>
        <w:t xml:space="preserve">     </w:t>
      </w:r>
      <w:bookmarkStart w:id="0" w:name="_GoBack"/>
      <w:bookmarkEnd w:id="0"/>
      <w:r w:rsidRPr="00446610">
        <w:rPr>
          <w:rFonts w:ascii="Times New Roman" w:eastAsia="Times New Roman" w:hAnsi="Times New Roman" w:cs="Times New Roman"/>
          <w:spacing w:val="-2"/>
          <w:sz w:val="26"/>
          <w:szCs w:val="28"/>
          <w:lang w:eastAsia="ru-RU"/>
        </w:rPr>
        <w:t xml:space="preserve">   </w:t>
      </w:r>
      <w:proofErr w:type="spellStart"/>
      <w:r w:rsidR="00C463DA" w:rsidRPr="00446610">
        <w:rPr>
          <w:rFonts w:ascii="Times New Roman" w:eastAsia="Times New Roman" w:hAnsi="Times New Roman" w:cs="Times New Roman"/>
          <w:spacing w:val="-2"/>
          <w:sz w:val="26"/>
          <w:szCs w:val="28"/>
          <w:lang w:eastAsia="ru-RU"/>
        </w:rPr>
        <w:t>г.Светлоград</w:t>
      </w:r>
      <w:proofErr w:type="spellEnd"/>
      <w:r w:rsidRPr="00446610">
        <w:rPr>
          <w:rFonts w:ascii="Times New Roman" w:eastAsia="Times New Roman" w:hAnsi="Times New Roman" w:cs="Times New Roman"/>
          <w:spacing w:val="-2"/>
          <w:sz w:val="26"/>
          <w:szCs w:val="28"/>
          <w:lang w:eastAsia="ru-RU"/>
        </w:rPr>
        <w:tab/>
      </w:r>
      <w:r w:rsidRPr="00446610">
        <w:rPr>
          <w:rFonts w:ascii="Times New Roman" w:eastAsia="Times New Roman" w:hAnsi="Times New Roman" w:cs="Times New Roman"/>
          <w:spacing w:val="-2"/>
          <w:sz w:val="26"/>
          <w:szCs w:val="28"/>
          <w:lang w:eastAsia="ru-RU"/>
        </w:rPr>
        <w:tab/>
      </w:r>
      <w:r w:rsidRPr="00446610">
        <w:rPr>
          <w:rFonts w:ascii="Times New Roman" w:eastAsia="Times New Roman" w:hAnsi="Times New Roman" w:cs="Times New Roman"/>
          <w:spacing w:val="-2"/>
          <w:sz w:val="26"/>
          <w:szCs w:val="28"/>
          <w:lang w:eastAsia="ru-RU"/>
        </w:rPr>
        <w:tab/>
      </w:r>
      <w:r w:rsidRPr="00446610">
        <w:rPr>
          <w:rFonts w:ascii="Times New Roman" w:eastAsia="Times New Roman" w:hAnsi="Times New Roman" w:cs="Times New Roman"/>
          <w:spacing w:val="-2"/>
          <w:sz w:val="26"/>
          <w:szCs w:val="28"/>
          <w:lang w:eastAsia="ru-RU"/>
        </w:rPr>
        <w:tab/>
      </w:r>
      <w:r w:rsidRPr="00446610">
        <w:rPr>
          <w:rFonts w:ascii="Times New Roman" w:eastAsia="Times New Roman" w:hAnsi="Times New Roman" w:cs="Times New Roman"/>
          <w:spacing w:val="-2"/>
          <w:sz w:val="26"/>
          <w:szCs w:val="28"/>
          <w:lang w:eastAsia="ru-RU"/>
        </w:rPr>
        <w:tab/>
        <w:t>№ 19</w:t>
      </w:r>
    </w:p>
    <w:p w:rsidR="00C463DA" w:rsidRPr="00446610" w:rsidRDefault="00C463DA" w:rsidP="00C463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6"/>
          <w:szCs w:val="28"/>
          <w:lang w:eastAsia="ru-RU"/>
        </w:rPr>
      </w:pPr>
    </w:p>
    <w:p w:rsidR="00C463DA" w:rsidRPr="00446610" w:rsidRDefault="00C463DA" w:rsidP="00C4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pacing w:val="6"/>
          <w:sz w:val="26"/>
          <w:szCs w:val="28"/>
          <w:lang w:eastAsia="ru-RU"/>
        </w:rPr>
        <w:t xml:space="preserve">О внесении изменений в Устав Петровского городского округа </w:t>
      </w:r>
      <w:r w:rsidRPr="00446610">
        <w:rPr>
          <w:rFonts w:ascii="Times New Roman" w:eastAsia="Times New Roman" w:hAnsi="Times New Roman" w:cs="Times New Roman"/>
          <w:spacing w:val="-3"/>
          <w:sz w:val="26"/>
          <w:szCs w:val="28"/>
          <w:lang w:eastAsia="ru-RU"/>
        </w:rPr>
        <w:t>Ставропольского края</w:t>
      </w:r>
    </w:p>
    <w:p w:rsidR="00C463DA" w:rsidRPr="00446610" w:rsidRDefault="00C463DA" w:rsidP="00C46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6"/>
          <w:sz w:val="26"/>
          <w:szCs w:val="28"/>
          <w:lang w:eastAsia="ru-RU"/>
        </w:rPr>
      </w:pPr>
    </w:p>
    <w:p w:rsidR="00C463DA" w:rsidRPr="00446610" w:rsidRDefault="00C463DA" w:rsidP="00C463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pacing w:val="3"/>
          <w:sz w:val="26"/>
          <w:szCs w:val="28"/>
          <w:lang w:eastAsia="ru-RU"/>
        </w:rPr>
        <w:t xml:space="preserve">В соответствии с Федеральным законом от 06.10.2003 г. № 131-ФЗ «Об </w:t>
      </w:r>
      <w:r w:rsidRPr="00446610">
        <w:rPr>
          <w:rFonts w:ascii="Times New Roman" w:eastAsia="Times New Roman" w:hAnsi="Times New Roman" w:cs="Times New Roman"/>
          <w:spacing w:val="8"/>
          <w:sz w:val="26"/>
          <w:szCs w:val="28"/>
          <w:lang w:eastAsia="ru-RU"/>
        </w:rPr>
        <w:t xml:space="preserve">общих принципах организации местного самоуправления в Российской </w:t>
      </w:r>
      <w:r w:rsidRPr="00446610">
        <w:rPr>
          <w:rFonts w:ascii="Times New Roman" w:eastAsia="Times New Roman" w:hAnsi="Times New Roman" w:cs="Times New Roman"/>
          <w:spacing w:val="4"/>
          <w:sz w:val="26"/>
          <w:szCs w:val="28"/>
          <w:lang w:eastAsia="ru-RU"/>
        </w:rPr>
        <w:t xml:space="preserve">Федерации», Уставом Петровского городского округа Ставропольского </w:t>
      </w:r>
      <w:r w:rsidRPr="00446610">
        <w:rPr>
          <w:rFonts w:ascii="Times New Roman" w:eastAsia="Times New Roman" w:hAnsi="Times New Roman" w:cs="Times New Roman"/>
          <w:spacing w:val="-2"/>
          <w:sz w:val="26"/>
          <w:szCs w:val="28"/>
          <w:lang w:eastAsia="ru-RU"/>
        </w:rPr>
        <w:t xml:space="preserve">края, Регламентом Совета депутатов Петровского городского округа Ставропольского </w:t>
      </w:r>
      <w:r w:rsidRPr="00446610">
        <w:rPr>
          <w:rFonts w:ascii="Times New Roman" w:eastAsia="Times New Roman" w:hAnsi="Times New Roman" w:cs="Times New Roman"/>
          <w:spacing w:val="-1"/>
          <w:sz w:val="26"/>
          <w:szCs w:val="28"/>
          <w:lang w:eastAsia="ru-RU"/>
        </w:rPr>
        <w:t xml:space="preserve">края, Совет </w:t>
      </w:r>
      <w:r w:rsidRPr="00446610">
        <w:rPr>
          <w:rFonts w:ascii="Times New Roman" w:eastAsia="Times New Roman" w:hAnsi="Times New Roman" w:cs="Times New Roman"/>
          <w:spacing w:val="-2"/>
          <w:sz w:val="26"/>
          <w:szCs w:val="28"/>
          <w:lang w:eastAsia="ru-RU"/>
        </w:rPr>
        <w:t xml:space="preserve">депутатов Петровского городского округа Ставропольского </w:t>
      </w:r>
      <w:r w:rsidRPr="00446610">
        <w:rPr>
          <w:rFonts w:ascii="Times New Roman" w:eastAsia="Times New Roman" w:hAnsi="Times New Roman" w:cs="Times New Roman"/>
          <w:spacing w:val="-1"/>
          <w:sz w:val="26"/>
          <w:szCs w:val="28"/>
          <w:lang w:eastAsia="ru-RU"/>
        </w:rPr>
        <w:t>края</w:t>
      </w:r>
    </w:p>
    <w:p w:rsidR="00C463DA" w:rsidRPr="00446610" w:rsidRDefault="00C463DA" w:rsidP="00C463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6"/>
          <w:szCs w:val="28"/>
          <w:lang w:eastAsia="ru-RU"/>
        </w:rPr>
      </w:pPr>
    </w:p>
    <w:p w:rsidR="00C463DA" w:rsidRPr="00446610" w:rsidRDefault="00C463DA" w:rsidP="00C463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pacing w:val="-5"/>
          <w:sz w:val="26"/>
          <w:szCs w:val="28"/>
          <w:lang w:eastAsia="ru-RU"/>
        </w:rPr>
        <w:t>РЕШИЛ:</w:t>
      </w:r>
    </w:p>
    <w:p w:rsidR="00C56C43" w:rsidRPr="00446610" w:rsidRDefault="00C56C43" w:rsidP="00C463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26"/>
          <w:szCs w:val="28"/>
          <w:lang w:eastAsia="ru-RU"/>
        </w:rPr>
      </w:pPr>
    </w:p>
    <w:p w:rsidR="00C463DA" w:rsidRPr="00446610" w:rsidRDefault="00C463DA" w:rsidP="00C463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pacing w:val="-1"/>
          <w:sz w:val="26"/>
          <w:szCs w:val="28"/>
          <w:lang w:eastAsia="ru-RU"/>
        </w:rPr>
        <w:t xml:space="preserve">1. Внести в Устав </w:t>
      </w:r>
      <w:r w:rsidRPr="00446610">
        <w:rPr>
          <w:rFonts w:ascii="Times New Roman" w:eastAsia="Times New Roman" w:hAnsi="Times New Roman" w:cs="Times New Roman"/>
          <w:spacing w:val="6"/>
          <w:sz w:val="26"/>
          <w:szCs w:val="28"/>
          <w:lang w:eastAsia="ru-RU"/>
        </w:rPr>
        <w:t xml:space="preserve">Петровского городского округа </w:t>
      </w:r>
      <w:r w:rsidRPr="00446610">
        <w:rPr>
          <w:rFonts w:ascii="Times New Roman" w:eastAsia="Times New Roman" w:hAnsi="Times New Roman" w:cs="Times New Roman"/>
          <w:spacing w:val="-3"/>
          <w:sz w:val="26"/>
          <w:szCs w:val="28"/>
          <w:lang w:eastAsia="ru-RU"/>
        </w:rPr>
        <w:t xml:space="preserve">Ставропольского края </w:t>
      </w:r>
      <w:r w:rsidRPr="00446610">
        <w:rPr>
          <w:rFonts w:ascii="Times New Roman" w:eastAsia="Times New Roman" w:hAnsi="Times New Roman" w:cs="Times New Roman"/>
          <w:spacing w:val="-1"/>
          <w:sz w:val="26"/>
          <w:szCs w:val="28"/>
          <w:lang w:eastAsia="ru-RU"/>
        </w:rPr>
        <w:t xml:space="preserve">(решение Совета депутатов </w:t>
      </w:r>
      <w:r w:rsidRPr="00446610">
        <w:rPr>
          <w:rFonts w:ascii="Times New Roman" w:eastAsia="Times New Roman" w:hAnsi="Times New Roman" w:cs="Times New Roman"/>
          <w:spacing w:val="6"/>
          <w:sz w:val="26"/>
          <w:szCs w:val="28"/>
          <w:lang w:eastAsia="ru-RU"/>
        </w:rPr>
        <w:t xml:space="preserve">Петровского городского округа </w:t>
      </w:r>
      <w:r w:rsidRPr="00446610">
        <w:rPr>
          <w:rFonts w:ascii="Times New Roman" w:eastAsia="Times New Roman" w:hAnsi="Times New Roman" w:cs="Times New Roman"/>
          <w:spacing w:val="-3"/>
          <w:sz w:val="26"/>
          <w:szCs w:val="28"/>
          <w:lang w:eastAsia="ru-RU"/>
        </w:rPr>
        <w:t>Ставропольского края</w:t>
      </w:r>
      <w:r w:rsidRPr="00446610">
        <w:rPr>
          <w:rFonts w:ascii="Times New Roman" w:eastAsia="Times New Roman" w:hAnsi="Times New Roman" w:cs="Times New Roman"/>
          <w:spacing w:val="-1"/>
          <w:sz w:val="26"/>
          <w:szCs w:val="28"/>
          <w:lang w:eastAsia="ru-RU"/>
        </w:rPr>
        <w:t xml:space="preserve"> от 03.11.2017г. № 28) следующие изменения:</w:t>
      </w:r>
    </w:p>
    <w:p w:rsidR="00C463DA" w:rsidRPr="00446610" w:rsidRDefault="00C463DA" w:rsidP="00C463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1.1. Статью 10 дополнить пунктом 47 следующего содержания:</w:t>
      </w:r>
    </w:p>
    <w:p w:rsidR="00C463DA" w:rsidRPr="00446610" w:rsidRDefault="00C463DA" w:rsidP="00C463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47) обеспечение выполнения работ, необходимых для создания искусственных земельных участков для нужд городского округа в соответствии с федеральным </w:t>
      </w:r>
      <w:hyperlink r:id="rId4" w:history="1">
        <w:r w:rsidRPr="00446610">
          <w:rPr>
            <w:rStyle w:val="a3"/>
            <w:rFonts w:ascii="Times New Roman" w:eastAsia="Times New Roman" w:hAnsi="Times New Roman" w:cs="Times New Roman"/>
            <w:color w:val="auto"/>
            <w:sz w:val="26"/>
            <w:szCs w:val="28"/>
            <w:u w:val="none"/>
            <w:lang w:eastAsia="ru-RU"/>
          </w:rPr>
          <w:t>законом</w:t>
        </w:r>
      </w:hyperlink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;</w:t>
      </w:r>
    </w:p>
    <w:p w:rsidR="00C463DA" w:rsidRPr="00446610" w:rsidRDefault="00C463DA" w:rsidP="00C463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pacing w:val="-17"/>
          <w:sz w:val="26"/>
          <w:szCs w:val="28"/>
          <w:lang w:eastAsia="ru-RU"/>
        </w:rPr>
        <w:t>1.2</w:t>
      </w: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. Статью 17 изложить в следующей редакции:</w:t>
      </w:r>
    </w:p>
    <w:p w:rsidR="00C463DA" w:rsidRPr="00446610" w:rsidRDefault="00C463DA" w:rsidP="00C463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«Статья 17</w:t>
      </w:r>
      <w:r w:rsidR="001D5C7A"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Муниципальные выборы</w:t>
      </w:r>
    </w:p>
    <w:p w:rsidR="00C463DA" w:rsidRPr="00446610" w:rsidRDefault="00C463DA" w:rsidP="00C463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1. Муниципальные выборы проводятся в целях избрания депутатов Совета депутатов городского округа на основе всеобщего равного и прямого избирательного права при тайном голосовании.</w:t>
      </w:r>
    </w:p>
    <w:p w:rsidR="00C463DA" w:rsidRPr="00446610" w:rsidRDefault="00C463DA" w:rsidP="00C46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2. Выборы депутатов Совета депутатов городского округа проводятся по многомандатным избирательным округам.</w:t>
      </w:r>
    </w:p>
    <w:p w:rsidR="00C463DA" w:rsidRPr="00446610" w:rsidRDefault="00C463DA" w:rsidP="00C46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При проведении муниципальных выборов в городском округе применяется избирательная система, установленная </w:t>
      </w:r>
      <w:hyperlink r:id="rId5" w:history="1">
        <w:r w:rsidRPr="00446610">
          <w:rPr>
            <w:rFonts w:ascii="Times New Roman" w:eastAsia="Times New Roman" w:hAnsi="Times New Roman" w:cs="Times New Roman"/>
            <w:sz w:val="26"/>
            <w:szCs w:val="28"/>
            <w:lang w:eastAsia="ru-RU"/>
          </w:rPr>
          <w:t>частью 2 статьи 3</w:t>
        </w:r>
      </w:hyperlink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Закона Ставропольского края от 12 мая 2017 года N 50-кз "О выборах в органы местного самоуправления муниципальных образований Ставропольского края". Избранными (избранным) по многомандатному избирательному округу признаются (признается) зарегистрированные кандидаты (зарегистрированный кандидат) в количестве, не превышающем число замещаемых в этом многомандатном избирательном округе мандатов, получившие (получивший) наибольшее относительно других кандидатов, зарегистрированных по этому многомандатному избирательному округу, число голосов избирателей, принявших участие в голосовании. При равном количестве голосов, полученных такими зарегистрированными кандидатами, избранными (избранным) признаются кандидаты (признается кандидат), зарегистрированные (зарегистрированный) раньше.</w:t>
      </w:r>
    </w:p>
    <w:p w:rsidR="00C463DA" w:rsidRPr="00446610" w:rsidRDefault="00C463DA" w:rsidP="00C46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lastRenderedPageBreak/>
        <w:t>3. Муниципальные выборы назначаются Советом депутатов городского округа. Решение о назначении муниципальных выборов должно быть принято не ранее чем за 90 дней и не позднее чем за 80 дней до дня голосования.</w:t>
      </w:r>
    </w:p>
    <w:p w:rsidR="00C463DA" w:rsidRPr="00446610" w:rsidRDefault="00C463DA" w:rsidP="00C46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В случаях, установленных федеральным законом, муниципальные выборы назначаются соответствующей избирательной комиссией или судом.</w:t>
      </w:r>
    </w:p>
    <w:p w:rsidR="00C463DA" w:rsidRPr="00446610" w:rsidRDefault="00C463DA" w:rsidP="00C46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4. Гарантии избирательных прав граждан при проведении муниципальных выборов, порядок назначения, подготовки, проведения,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Ставропольского края.</w:t>
      </w:r>
    </w:p>
    <w:p w:rsidR="00C463DA" w:rsidRPr="00446610" w:rsidRDefault="00C463DA" w:rsidP="00C46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5. Итоги муниципальных выборов подлежат официальному опубликованию (обнародованию).»;</w:t>
      </w:r>
    </w:p>
    <w:p w:rsidR="00C463DA" w:rsidRPr="00446610" w:rsidRDefault="00C463DA" w:rsidP="00C46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1.3. В части 2 статьи 27 цифру «29» заменить на цифру «25»;</w:t>
      </w:r>
    </w:p>
    <w:p w:rsidR="00C463DA" w:rsidRPr="00446610" w:rsidRDefault="00C463DA" w:rsidP="00C46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1.4. В пункте 16 части 2 статьи 29 слова «, правил землепользования и застройки» исключить;</w:t>
      </w:r>
    </w:p>
    <w:p w:rsidR="00C463DA" w:rsidRPr="00446610" w:rsidRDefault="00C463DA" w:rsidP="00C46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1.</w:t>
      </w:r>
      <w:r w:rsidR="001D5C7A"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5</w:t>
      </w: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. Статью 40 изложить в следующей редакции:</w:t>
      </w:r>
    </w:p>
    <w:p w:rsidR="001D5C7A" w:rsidRPr="00446610" w:rsidRDefault="001D5C7A" w:rsidP="00C46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«Статья 40.</w:t>
      </w:r>
      <w:r w:rsidRPr="00446610">
        <w:rPr>
          <w:sz w:val="26"/>
        </w:rPr>
        <w:t xml:space="preserve"> </w:t>
      </w: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Фракции в Совете депутатов городского округа</w:t>
      </w:r>
    </w:p>
    <w:p w:rsidR="00C463DA" w:rsidRPr="00446610" w:rsidRDefault="00C463DA" w:rsidP="00C46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1. Депутаты Совета депутатов городского округа по партийному принципу могут создавать депутатские объединения (фракции) (далее - фракция).</w:t>
      </w:r>
    </w:p>
    <w:p w:rsidR="00C463DA" w:rsidRPr="00446610" w:rsidRDefault="00C463DA" w:rsidP="00C46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2. Порядок организации фракции, вхождения в состав фракций депутатов Совета депутатов городского округа устанавливается Федеральным законом.</w:t>
      </w:r>
    </w:p>
    <w:p w:rsidR="00C463DA" w:rsidRPr="00446610" w:rsidRDefault="00C463DA" w:rsidP="00C46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3. Порядок деятельности фракций устанавливается законом Ставропольского края и Регламентом Совета депутатов городского округа».</w:t>
      </w:r>
    </w:p>
    <w:p w:rsidR="001D5C7A" w:rsidRPr="00446610" w:rsidRDefault="00446610" w:rsidP="001D5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r w:rsidR="001D5C7A"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«1.6. В части 1 статьи 47:</w:t>
      </w:r>
    </w:p>
    <w:p w:rsidR="001D5C7A" w:rsidRPr="00446610" w:rsidRDefault="001D5C7A" w:rsidP="001D5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1.6.1. в пункте 3 слова «разработка генерального плана городского округа, правил землепользования и застройки» заменить словами «разработка генерального плана городского округа, утверждение правил землепользования и застройки»;</w:t>
      </w:r>
    </w:p>
    <w:p w:rsidR="001D5C7A" w:rsidRPr="00446610" w:rsidRDefault="001D5C7A" w:rsidP="001D5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1.6.2. пункт 72 изложить в следующей редакции:</w:t>
      </w:r>
    </w:p>
    <w:p w:rsidR="001D5C7A" w:rsidRPr="00446610" w:rsidRDefault="001D5C7A" w:rsidP="001D5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72) обеспечение выполнения работ, необходимых для создания искусственных земельных участков для нужд городского округа в соответствии с федеральным </w:t>
      </w:r>
      <w:hyperlink r:id="rId6" w:history="1">
        <w:r w:rsidRPr="00446610">
          <w:rPr>
            <w:rStyle w:val="a3"/>
            <w:rFonts w:ascii="Times New Roman" w:eastAsia="Times New Roman" w:hAnsi="Times New Roman" w:cs="Times New Roman"/>
            <w:color w:val="auto"/>
            <w:sz w:val="26"/>
            <w:szCs w:val="28"/>
            <w:u w:val="none"/>
            <w:lang w:eastAsia="ru-RU"/>
          </w:rPr>
          <w:t>законом</w:t>
        </w:r>
      </w:hyperlink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;</w:t>
      </w:r>
    </w:p>
    <w:p w:rsidR="001D5C7A" w:rsidRPr="00446610" w:rsidRDefault="001D5C7A" w:rsidP="001D5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1.6.3. Пункт 72 считать соответственно пунктом 73».</w:t>
      </w:r>
    </w:p>
    <w:p w:rsidR="00C463DA" w:rsidRPr="00446610" w:rsidRDefault="00C463DA" w:rsidP="00C46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2. Направить настоящее решение в Главное Управление Министерства юстиции Российской Федерации по Ставропольскому краю для государственной регистрации в соответствии с действующим законодательством. </w:t>
      </w:r>
    </w:p>
    <w:p w:rsidR="00C463DA" w:rsidRPr="00446610" w:rsidRDefault="00C463DA" w:rsidP="00C463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3. Настоящее решение подлежит официальному опубликованию в газете «Вестник Петровского городского округа» после его государственной регистрации и вступает в силу после его официального опубликования в газете «Вестник Петровского городского округа».</w:t>
      </w:r>
    </w:p>
    <w:p w:rsidR="00C463DA" w:rsidRPr="00446610" w:rsidRDefault="00C463DA" w:rsidP="00C46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C463DA" w:rsidRPr="00446610" w:rsidRDefault="00C463DA" w:rsidP="00C46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C463DA" w:rsidRPr="00446610" w:rsidRDefault="00C463DA" w:rsidP="00C46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C463DA" w:rsidRPr="00446610" w:rsidRDefault="00C463DA" w:rsidP="00C463DA">
      <w:pPr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Председатель Совета депутатов</w:t>
      </w:r>
    </w:p>
    <w:p w:rsidR="00C463DA" w:rsidRPr="00446610" w:rsidRDefault="00C463DA" w:rsidP="00C463DA">
      <w:pPr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Петровского городского округа</w:t>
      </w:r>
    </w:p>
    <w:p w:rsidR="00C463DA" w:rsidRPr="00446610" w:rsidRDefault="00C463DA" w:rsidP="00C463DA">
      <w:pPr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Ставропольского края</w:t>
      </w: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ab/>
      </w: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ab/>
      </w: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ab/>
      </w: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ab/>
      </w: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ab/>
      </w: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ab/>
      </w:r>
      <w:proofErr w:type="spellStart"/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В.О.Лагунов</w:t>
      </w:r>
      <w:proofErr w:type="spellEnd"/>
    </w:p>
    <w:p w:rsidR="00C463DA" w:rsidRPr="00446610" w:rsidRDefault="00C463DA" w:rsidP="00C463DA">
      <w:pPr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C463DA" w:rsidRPr="00446610" w:rsidRDefault="00C463DA" w:rsidP="00C463DA">
      <w:pPr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C463DA" w:rsidRPr="00446610" w:rsidRDefault="00C463DA" w:rsidP="00C463DA">
      <w:pPr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Глава Петровского городского округа</w:t>
      </w:r>
    </w:p>
    <w:p w:rsidR="00E9253A" w:rsidRPr="00446610" w:rsidRDefault="00C463DA" w:rsidP="00446610">
      <w:pPr>
        <w:snapToGrid w:val="0"/>
        <w:spacing w:after="0" w:line="240" w:lineRule="auto"/>
        <w:ind w:firstLine="567"/>
        <w:jc w:val="both"/>
        <w:rPr>
          <w:sz w:val="26"/>
        </w:rPr>
      </w:pP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Ставропольского края</w:t>
      </w: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ab/>
      </w: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ab/>
      </w: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ab/>
      </w: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ab/>
      </w: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ab/>
      </w:r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ab/>
      </w:r>
      <w:proofErr w:type="spellStart"/>
      <w:r w:rsidRPr="00446610">
        <w:rPr>
          <w:rFonts w:ascii="Times New Roman" w:eastAsia="Times New Roman" w:hAnsi="Times New Roman" w:cs="Times New Roman"/>
          <w:sz w:val="26"/>
          <w:szCs w:val="28"/>
          <w:lang w:eastAsia="ru-RU"/>
        </w:rPr>
        <w:t>А.А.Захарченко</w:t>
      </w:r>
      <w:proofErr w:type="spellEnd"/>
    </w:p>
    <w:sectPr w:rsidR="00E9253A" w:rsidRPr="00446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7D"/>
    <w:rsid w:val="001D5C7A"/>
    <w:rsid w:val="0020751C"/>
    <w:rsid w:val="00446610"/>
    <w:rsid w:val="00B2767D"/>
    <w:rsid w:val="00BD1960"/>
    <w:rsid w:val="00C463DA"/>
    <w:rsid w:val="00C56C43"/>
    <w:rsid w:val="00CD6F66"/>
    <w:rsid w:val="00E9253A"/>
    <w:rsid w:val="00EB7CF1"/>
    <w:rsid w:val="00FD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4CB4E"/>
  <w15:chartTrackingRefBased/>
  <w15:docId w15:val="{5DB283FF-5438-4824-9D8A-907574712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3D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463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6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6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0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F96F7D27F2D1230F9A56108144B3695FB542D512486B119D151418B07CBE951168C5ECE95841556DCAA8B65734226D51F770D44ED6410C2e6M1G" TargetMode="External"/><Relationship Id="rId5" Type="http://schemas.openxmlformats.org/officeDocument/2006/relationships/hyperlink" Target="consultantplus://offline/ref=5B2D834E3BA1047E49BF4328812FEC0037AC1B852A6641FBBB206946B945BC108E36579F4A2C61C018AF1CDE8B9AE59BC8638CCA2B0CDA4DEF69E56Ey153G" TargetMode="External"/><Relationship Id="rId4" Type="http://schemas.openxmlformats.org/officeDocument/2006/relationships/hyperlink" Target="consultantplus://offline/ref=0F96F7D27F2D1230F9A56108144B3695FB542D512486B119D151418B07CBE951168C5ECE95841556DCAA8B65734226D51F770D44ED6410C2e6M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Taralova</dc:creator>
  <cp:keywords/>
  <dc:description/>
  <cp:lastModifiedBy>Taralova</cp:lastModifiedBy>
  <cp:revision>7</cp:revision>
  <cp:lastPrinted>2022-04-11T06:32:00Z</cp:lastPrinted>
  <dcterms:created xsi:type="dcterms:W3CDTF">2022-03-15T06:08:00Z</dcterms:created>
  <dcterms:modified xsi:type="dcterms:W3CDTF">2022-04-11T07:24:00Z</dcterms:modified>
</cp:coreProperties>
</file>