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31" w:rsidRDefault="00DF5D31" w:rsidP="00DF5D31">
      <w:pPr>
        <w:pStyle w:val="a3"/>
        <w:spacing w:before="0" w:beforeAutospacing="0"/>
        <w:rPr>
          <w:rFonts w:ascii="regular" w:hAnsi="regular"/>
          <w:b/>
          <w:bCs/>
          <w:color w:val="222222"/>
          <w:sz w:val="21"/>
          <w:szCs w:val="21"/>
        </w:rPr>
      </w:pPr>
      <w:r>
        <w:rPr>
          <w:rFonts w:ascii="regular" w:hAnsi="regular"/>
          <w:b/>
          <w:bCs/>
          <w:color w:val="222222"/>
          <w:sz w:val="21"/>
          <w:szCs w:val="21"/>
        </w:rPr>
        <w:t> </w:t>
      </w:r>
      <w:r>
        <w:rPr>
          <w:rFonts w:ascii="regular" w:hAnsi="regular"/>
          <w:b/>
          <w:bCs/>
          <w:noProof/>
          <w:color w:val="222222"/>
          <w:sz w:val="21"/>
          <w:szCs w:val="21"/>
        </w:rPr>
        <w:drawing>
          <wp:inline distT="0" distB="0" distL="0" distR="0">
            <wp:extent cx="5939790" cy="3442970"/>
            <wp:effectExtent l="0" t="0" r="3810" b="5080"/>
            <wp:docPr id="1" name="Рисунок 1" descr="C:\Users\Marina\Downloads\петровский\документы\координационные и совещательные\photo16998522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wnloads\петровский\документы\координационные и совещательные\photo169985220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31" w:rsidRDefault="00DF5D31" w:rsidP="00DF5D31">
      <w:pPr>
        <w:pStyle w:val="a3"/>
        <w:spacing w:before="0" w:beforeAutospacing="0"/>
        <w:rPr>
          <w:rFonts w:ascii="regular" w:hAnsi="regular"/>
          <w:color w:val="222222"/>
          <w:sz w:val="21"/>
          <w:szCs w:val="21"/>
        </w:rPr>
      </w:pPr>
      <w:r>
        <w:rPr>
          <w:rFonts w:ascii="regular" w:hAnsi="regular"/>
          <w:b/>
          <w:bCs/>
          <w:color w:val="222222"/>
          <w:sz w:val="21"/>
          <w:szCs w:val="21"/>
        </w:rPr>
        <w:t>  ЭКСТРЕМ</w:t>
      </w:r>
      <w:bookmarkStart w:id="0" w:name="_GoBack"/>
      <w:bookmarkEnd w:id="0"/>
      <w:r>
        <w:rPr>
          <w:rFonts w:ascii="regular" w:hAnsi="regular"/>
          <w:b/>
          <w:bCs/>
          <w:color w:val="222222"/>
          <w:sz w:val="21"/>
          <w:szCs w:val="21"/>
        </w:rPr>
        <w:t>ИЗМ:</w:t>
      </w:r>
    </w:p>
    <w:p w:rsidR="00DF5D31" w:rsidRDefault="00DF5D31" w:rsidP="00DF5D31">
      <w:pPr>
        <w:pStyle w:val="a3"/>
        <w:rPr>
          <w:rFonts w:ascii="regular" w:hAnsi="regular"/>
          <w:color w:val="222222"/>
          <w:sz w:val="21"/>
          <w:szCs w:val="21"/>
        </w:rPr>
      </w:pPr>
      <w:r>
        <w:rPr>
          <w:rFonts w:ascii="regular" w:hAnsi="regular"/>
          <w:color w:val="222222"/>
          <w:sz w:val="21"/>
          <w:szCs w:val="21"/>
        </w:rPr>
        <w:t>       - возбуждение социальной, расовой, национальной или религиозной розни;</w:t>
      </w:r>
    </w:p>
    <w:p w:rsidR="00DF5D31" w:rsidRDefault="00DF5D31" w:rsidP="00DF5D31">
      <w:pPr>
        <w:pStyle w:val="a3"/>
        <w:rPr>
          <w:rFonts w:ascii="regular" w:hAnsi="regular"/>
          <w:color w:val="222222"/>
          <w:sz w:val="21"/>
          <w:szCs w:val="21"/>
        </w:rPr>
      </w:pPr>
      <w:r>
        <w:rPr>
          <w:rFonts w:ascii="regular" w:hAnsi="regular"/>
          <w:color w:val="222222"/>
          <w:sz w:val="21"/>
          <w:szCs w:val="21"/>
        </w:rPr>
        <w:t>       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F5D31" w:rsidRDefault="00DF5D31" w:rsidP="00DF5D31">
      <w:pPr>
        <w:pStyle w:val="a3"/>
        <w:rPr>
          <w:rFonts w:ascii="regular" w:hAnsi="regular"/>
          <w:color w:val="222222"/>
          <w:sz w:val="21"/>
          <w:szCs w:val="21"/>
        </w:rPr>
      </w:pPr>
      <w:r>
        <w:rPr>
          <w:rFonts w:ascii="regular" w:hAnsi="regular"/>
          <w:color w:val="222222"/>
          <w:sz w:val="21"/>
          <w:szCs w:val="21"/>
        </w:rPr>
        <w:t>         - публичное оправдание терроризма и иная террористическая деятельность;</w:t>
      </w:r>
    </w:p>
    <w:p w:rsidR="00DF5D31" w:rsidRDefault="00DF5D31" w:rsidP="00DF5D31">
      <w:pPr>
        <w:pStyle w:val="a3"/>
        <w:rPr>
          <w:rFonts w:ascii="regular" w:hAnsi="regular"/>
          <w:color w:val="222222"/>
          <w:sz w:val="21"/>
          <w:szCs w:val="21"/>
        </w:rPr>
      </w:pPr>
      <w:r>
        <w:rPr>
          <w:rFonts w:ascii="regular" w:hAnsi="regular"/>
          <w:color w:val="222222"/>
          <w:sz w:val="21"/>
          <w:szCs w:val="21"/>
        </w:rPr>
        <w:t>       - пропаганда и публичное демонстрирование нацистской атрибутики или символики либо атрибутики или символики, сходных с нацистской атрибутикой</w:t>
      </w:r>
      <w:proofErr w:type="gramStart"/>
      <w:r>
        <w:rPr>
          <w:rFonts w:ascii="regular" w:hAnsi="regular"/>
          <w:color w:val="222222"/>
          <w:sz w:val="21"/>
          <w:szCs w:val="21"/>
        </w:rPr>
        <w:t> ;</w:t>
      </w:r>
      <w:proofErr w:type="gramEnd"/>
    </w:p>
    <w:p w:rsidR="00DF5D31" w:rsidRDefault="00DF5D31" w:rsidP="00DF5D31">
      <w:pPr>
        <w:pStyle w:val="a3"/>
        <w:rPr>
          <w:rFonts w:ascii="regular" w:hAnsi="regular"/>
          <w:color w:val="222222"/>
          <w:sz w:val="21"/>
          <w:szCs w:val="21"/>
        </w:rPr>
      </w:pPr>
      <w:r>
        <w:rPr>
          <w:rFonts w:ascii="regular" w:hAnsi="regular"/>
          <w:color w:val="222222"/>
          <w:sz w:val="21"/>
          <w:szCs w:val="21"/>
        </w:rPr>
        <w:t>       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F5D31" w:rsidRDefault="00DF5D31" w:rsidP="00DF5D31">
      <w:pPr>
        <w:pStyle w:val="a3"/>
        <w:rPr>
          <w:rFonts w:ascii="regular" w:hAnsi="regular"/>
          <w:color w:val="222222"/>
          <w:sz w:val="21"/>
          <w:szCs w:val="21"/>
        </w:rPr>
      </w:pPr>
      <w:r>
        <w:rPr>
          <w:rFonts w:ascii="regular" w:hAnsi="regular"/>
          <w:color w:val="222222"/>
          <w:sz w:val="21"/>
          <w:szCs w:val="21"/>
        </w:rPr>
        <w:t>      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DF5D31" w:rsidRDefault="00DF5D31" w:rsidP="00DF5D31">
      <w:pPr>
        <w:pStyle w:val="a3"/>
        <w:rPr>
          <w:rFonts w:ascii="regular" w:hAnsi="regular"/>
          <w:color w:val="222222"/>
          <w:sz w:val="21"/>
          <w:szCs w:val="21"/>
        </w:rPr>
      </w:pPr>
      <w:r>
        <w:rPr>
          <w:rFonts w:ascii="regular" w:hAnsi="regular"/>
          <w:b/>
          <w:bCs/>
          <w:color w:val="222222"/>
          <w:sz w:val="21"/>
          <w:szCs w:val="21"/>
        </w:rPr>
        <w:t>Статья 282. Возбуждение ненависти либо вражды, а равно унижение человеческого достоинства</w:t>
      </w:r>
    </w:p>
    <w:p w:rsidR="00DF5D31" w:rsidRDefault="00DF5D31" w:rsidP="00DF5D31">
      <w:pPr>
        <w:pStyle w:val="a3"/>
        <w:rPr>
          <w:rFonts w:ascii="regular" w:hAnsi="regular"/>
          <w:color w:val="222222"/>
          <w:sz w:val="21"/>
          <w:szCs w:val="21"/>
        </w:rPr>
      </w:pPr>
      <w:r>
        <w:rPr>
          <w:rFonts w:ascii="regular" w:hAnsi="regular"/>
          <w:color w:val="222222"/>
          <w:sz w:val="21"/>
          <w:szCs w:val="21"/>
        </w:rPr>
        <w:t>(в ред. Федерального </w:t>
      </w:r>
      <w:hyperlink r:id="rId6" w:history="1">
        <w:r>
          <w:rPr>
            <w:rStyle w:val="a4"/>
            <w:rFonts w:ascii="regular" w:hAnsi="regular"/>
            <w:b/>
            <w:bCs/>
            <w:color w:val="222222"/>
            <w:sz w:val="21"/>
            <w:szCs w:val="21"/>
            <w:u w:val="none"/>
          </w:rPr>
          <w:t>закона</w:t>
        </w:r>
      </w:hyperlink>
      <w:r>
        <w:rPr>
          <w:rFonts w:ascii="regular" w:hAnsi="regular"/>
          <w:color w:val="222222"/>
          <w:sz w:val="21"/>
          <w:szCs w:val="21"/>
        </w:rPr>
        <w:t> от 27.12.2018 N 519-ФЗ)</w:t>
      </w:r>
    </w:p>
    <w:p w:rsidR="00DF5D31" w:rsidRDefault="00DF5D31" w:rsidP="00DF5D31">
      <w:pPr>
        <w:pStyle w:val="a3"/>
        <w:rPr>
          <w:rFonts w:ascii="regular" w:hAnsi="regular"/>
          <w:color w:val="222222"/>
          <w:sz w:val="21"/>
          <w:szCs w:val="21"/>
        </w:rPr>
      </w:pPr>
      <w:r>
        <w:rPr>
          <w:rFonts w:ascii="regular" w:hAnsi="regular"/>
          <w:color w:val="222222"/>
          <w:sz w:val="21"/>
          <w:szCs w:val="21"/>
        </w:rPr>
        <w:t>1. </w:t>
      </w:r>
      <w:hyperlink r:id="rId7" w:history="1">
        <w:proofErr w:type="gramStart"/>
        <w:r>
          <w:rPr>
            <w:rStyle w:val="a4"/>
            <w:rFonts w:ascii="regular" w:hAnsi="regular"/>
            <w:b/>
            <w:bCs/>
            <w:color w:val="222222"/>
            <w:sz w:val="21"/>
            <w:szCs w:val="21"/>
            <w:u w:val="none"/>
          </w:rPr>
          <w:t>Действия</w:t>
        </w:r>
      </w:hyperlink>
      <w:r>
        <w:rPr>
          <w:rFonts w:ascii="regular" w:hAnsi="regular"/>
          <w:color w:val="222222"/>
          <w:sz w:val="21"/>
          <w:szCs w:val="21"/>
        </w:rPr>
        <w:t>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лицом после его привлечения к административной ответственности за аналогичное деяние в</w:t>
      </w:r>
      <w:proofErr w:type="gramEnd"/>
      <w:r>
        <w:rPr>
          <w:rFonts w:ascii="regular" w:hAnsi="regular"/>
          <w:color w:val="222222"/>
          <w:sz w:val="21"/>
          <w:szCs w:val="21"/>
        </w:rPr>
        <w:t xml:space="preserve"> течение одного года, -</w:t>
      </w:r>
    </w:p>
    <w:p w:rsidR="00DF5D31" w:rsidRDefault="00DF5D31" w:rsidP="00DF5D31">
      <w:pPr>
        <w:pStyle w:val="a3"/>
        <w:rPr>
          <w:rFonts w:ascii="regular" w:hAnsi="regular"/>
          <w:color w:val="222222"/>
          <w:sz w:val="21"/>
          <w:szCs w:val="21"/>
        </w:rPr>
      </w:pPr>
      <w:proofErr w:type="gramStart"/>
      <w:r>
        <w:rPr>
          <w:rFonts w:ascii="regular" w:hAnsi="regular"/>
          <w:color w:val="222222"/>
          <w:sz w:val="21"/>
          <w:szCs w:val="21"/>
        </w:rPr>
        <w:t xml:space="preserve">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принудительными работами </w:t>
      </w:r>
      <w:r>
        <w:rPr>
          <w:rFonts w:ascii="regular" w:hAnsi="regular"/>
          <w:color w:val="222222"/>
          <w:sz w:val="21"/>
          <w:szCs w:val="21"/>
        </w:rPr>
        <w:lastRenderedPageBreak/>
        <w:t>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лишением свободы на срок от двух</w:t>
      </w:r>
      <w:proofErr w:type="gramEnd"/>
      <w:r>
        <w:rPr>
          <w:rFonts w:ascii="regular" w:hAnsi="regular"/>
          <w:color w:val="222222"/>
          <w:sz w:val="21"/>
          <w:szCs w:val="21"/>
        </w:rPr>
        <w:t xml:space="preserve"> до пяти лет.</w:t>
      </w:r>
    </w:p>
    <w:p w:rsidR="00DF5D31" w:rsidRDefault="00DF5D31" w:rsidP="00DF5D31">
      <w:pPr>
        <w:pStyle w:val="a3"/>
        <w:rPr>
          <w:rFonts w:ascii="regular" w:hAnsi="regular"/>
          <w:color w:val="222222"/>
          <w:sz w:val="21"/>
          <w:szCs w:val="21"/>
        </w:rPr>
      </w:pPr>
      <w:r>
        <w:rPr>
          <w:rFonts w:ascii="regular" w:hAnsi="regular"/>
          <w:color w:val="222222"/>
          <w:sz w:val="21"/>
          <w:szCs w:val="21"/>
        </w:rPr>
        <w:t>2.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"Интернет":</w:t>
      </w:r>
    </w:p>
    <w:p w:rsidR="00DF5D31" w:rsidRDefault="00DF5D31" w:rsidP="00DF5D31">
      <w:pPr>
        <w:pStyle w:val="a3"/>
        <w:rPr>
          <w:rFonts w:ascii="regular" w:hAnsi="regular"/>
          <w:color w:val="222222"/>
          <w:sz w:val="21"/>
          <w:szCs w:val="21"/>
        </w:rPr>
      </w:pPr>
      <w:r>
        <w:rPr>
          <w:rFonts w:ascii="regular" w:hAnsi="regular"/>
          <w:color w:val="222222"/>
          <w:sz w:val="21"/>
          <w:szCs w:val="21"/>
        </w:rPr>
        <w:t>а) с применением насилия или с угрозой его применения;</w:t>
      </w:r>
    </w:p>
    <w:p w:rsidR="00DF5D31" w:rsidRDefault="00DF5D31" w:rsidP="00DF5D31">
      <w:pPr>
        <w:pStyle w:val="a3"/>
        <w:rPr>
          <w:rFonts w:ascii="regular" w:hAnsi="regular"/>
          <w:color w:val="222222"/>
          <w:sz w:val="21"/>
          <w:szCs w:val="21"/>
        </w:rPr>
      </w:pPr>
      <w:r>
        <w:rPr>
          <w:rFonts w:ascii="regular" w:hAnsi="regular"/>
          <w:color w:val="222222"/>
          <w:sz w:val="21"/>
          <w:szCs w:val="21"/>
        </w:rPr>
        <w:t>б) лицом с использованием своего </w:t>
      </w:r>
      <w:hyperlink r:id="rId8" w:history="1">
        <w:r>
          <w:rPr>
            <w:rStyle w:val="a4"/>
            <w:rFonts w:ascii="regular" w:hAnsi="regular"/>
            <w:b/>
            <w:bCs/>
            <w:color w:val="222222"/>
            <w:sz w:val="21"/>
            <w:szCs w:val="21"/>
            <w:u w:val="none"/>
          </w:rPr>
          <w:t>служебного положения</w:t>
        </w:r>
      </w:hyperlink>
      <w:r>
        <w:rPr>
          <w:rFonts w:ascii="regular" w:hAnsi="regular"/>
          <w:color w:val="222222"/>
          <w:sz w:val="21"/>
          <w:szCs w:val="21"/>
        </w:rPr>
        <w:t>;</w:t>
      </w:r>
    </w:p>
    <w:p w:rsidR="00DF5D31" w:rsidRDefault="00DF5D31" w:rsidP="00DF5D31">
      <w:pPr>
        <w:pStyle w:val="a3"/>
        <w:rPr>
          <w:rFonts w:ascii="regular" w:hAnsi="regular"/>
          <w:color w:val="222222"/>
          <w:sz w:val="21"/>
          <w:szCs w:val="21"/>
        </w:rPr>
      </w:pPr>
      <w:r>
        <w:rPr>
          <w:rFonts w:ascii="regular" w:hAnsi="regular"/>
          <w:color w:val="222222"/>
          <w:sz w:val="21"/>
          <w:szCs w:val="21"/>
        </w:rPr>
        <w:t>в) организованной группой, -</w:t>
      </w:r>
    </w:p>
    <w:p w:rsidR="00DF5D31" w:rsidRDefault="00DF5D31" w:rsidP="00DF5D31">
      <w:pPr>
        <w:pStyle w:val="a3"/>
        <w:rPr>
          <w:rFonts w:ascii="regular" w:hAnsi="regular"/>
          <w:color w:val="222222"/>
          <w:sz w:val="21"/>
          <w:szCs w:val="21"/>
        </w:rPr>
      </w:pPr>
      <w:proofErr w:type="gramStart"/>
      <w:r>
        <w:rPr>
          <w:rFonts w:ascii="regular" w:hAnsi="regular"/>
          <w:color w:val="222222"/>
          <w:sz w:val="21"/>
          <w:szCs w:val="21"/>
        </w:rPr>
        <w:t>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от трех до</w:t>
      </w:r>
      <w:proofErr w:type="gramEnd"/>
      <w:r>
        <w:rPr>
          <w:rFonts w:ascii="regular" w:hAnsi="regular"/>
          <w:color w:val="222222"/>
          <w:sz w:val="21"/>
          <w:szCs w:val="21"/>
        </w:rPr>
        <w:t xml:space="preserve"> шести лет.</w:t>
      </w:r>
    </w:p>
    <w:p w:rsidR="00DF5D31" w:rsidRDefault="00DF5D31" w:rsidP="00DF5D31">
      <w:pPr>
        <w:pStyle w:val="a3"/>
        <w:spacing w:after="0" w:afterAutospacing="0"/>
        <w:rPr>
          <w:rFonts w:ascii="regular" w:hAnsi="regular"/>
          <w:color w:val="222222"/>
          <w:sz w:val="21"/>
          <w:szCs w:val="21"/>
        </w:rPr>
      </w:pPr>
      <w:r>
        <w:rPr>
          <w:rFonts w:ascii="regular" w:hAnsi="regular"/>
          <w:color w:val="222222"/>
          <w:sz w:val="21"/>
          <w:szCs w:val="21"/>
        </w:rPr>
        <w:t> </w:t>
      </w:r>
    </w:p>
    <w:p w:rsidR="00C04C96" w:rsidRPr="00DF5D31" w:rsidRDefault="00C04C96" w:rsidP="00DF5D31"/>
    <w:sectPr w:rsidR="00C04C96" w:rsidRPr="00DF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7D"/>
    <w:rsid w:val="000C497D"/>
    <w:rsid w:val="00C04C96"/>
    <w:rsid w:val="00D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9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9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0501BA5D1970CA4E8137C73CDCD2979B05D1FCC93FD56AEC58EC4B902CC163A70AF4070D13C718AA571E4EED46A5D08BB05A2D46D4909w05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0501BA5D1970CA4E8137C73CDCD2979B05D1FCC93FD56AEC58EC4B902CC163A70AF4070D13C7A8EA571E4EED46A5D08BB05A2D46D4909w05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0501BA5D1970CA4E8137C73CDCD2979B15E18CD91FD56AEC58EC4B902CC163A70AF4070D13C7286A571E4EED46A5D08BB05A2D46D4909w05A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2023-11-20T10:28:00Z</dcterms:created>
  <dcterms:modified xsi:type="dcterms:W3CDTF">2023-11-20T10:28:00Z</dcterms:modified>
</cp:coreProperties>
</file>